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23D47" w:rsidRPr="00AA1B89" w:rsidRDefault="00657DD1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</w:t>
      </w:r>
      <w:r w:rsidR="00AA1B89" w:rsidRPr="00AA1B89">
        <w:rPr>
          <w:rFonts w:ascii="Times New Roman" w:hAnsi="Times New Roman" w:cs="Times New Roman"/>
          <w:sz w:val="28"/>
          <w:szCs w:val="28"/>
        </w:rPr>
        <w:t>ВСКОГО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>ПАНИНСКОГО МУНИЦИПАЛЬНОГО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 xml:space="preserve">ВОРОНЕЖСКОЙ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ОБЛАСТИ</w:t>
      </w:r>
    </w:p>
    <w:p w:rsidR="00923D47" w:rsidRDefault="00923D47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от 14  июня  2016г.  </w:t>
      </w:r>
      <w:r w:rsidR="00A610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57DD1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923D47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r w:rsidR="00657DD1">
        <w:rPr>
          <w:rFonts w:ascii="Times New Roman" w:hAnsi="Times New Roman" w:cs="Times New Roman"/>
          <w:sz w:val="28"/>
          <w:szCs w:val="28"/>
        </w:rPr>
        <w:t>с.Чернавка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«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657DD1">
        <w:rPr>
          <w:rFonts w:ascii="Times New Roman" w:hAnsi="Times New Roman" w:cs="Times New Roman"/>
          <w:sz w:val="28"/>
          <w:szCs w:val="28"/>
        </w:rPr>
        <w:t>Инженерная инфраструктура</w:t>
      </w:r>
      <w:r w:rsidRPr="00AA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D47" w:rsidRPr="00AA1B89" w:rsidRDefault="00657DD1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</w:t>
      </w:r>
      <w:r w:rsidR="00AA1B89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923D47" w:rsidRPr="00AA1B89">
        <w:rPr>
          <w:rFonts w:ascii="Times New Roman" w:hAnsi="Times New Roman" w:cs="Times New Roman"/>
          <w:sz w:val="28"/>
          <w:szCs w:val="28"/>
        </w:rPr>
        <w:t>сельского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</w:rPr>
        <w:t>»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№131-ФЗ «Об общих принципах организации местного самоуправления в Российской Федерации» и ст.29.4 Градостроительного кодекса Российской Федерации от 29.12.2004г. №190-ФЗ, Совет народных депутатов </w:t>
      </w:r>
      <w:r w:rsidR="00657DD1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сельского поселения Панинского  муниципального района</w:t>
      </w:r>
    </w:p>
    <w:p w:rsidR="00923D47" w:rsidRPr="00AA1B89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>РЕШИЛ:</w:t>
      </w:r>
    </w:p>
    <w:p w:rsidR="00923D47" w:rsidRPr="00AA1B89" w:rsidRDefault="00923D47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0A5" w:rsidRDefault="00923D47" w:rsidP="00A610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Утвердить местные нормативы гр</w:t>
      </w:r>
      <w:r w:rsidR="00A610A5">
        <w:rPr>
          <w:rFonts w:ascii="Times New Roman" w:hAnsi="Times New Roman" w:cs="Times New Roman"/>
          <w:sz w:val="28"/>
          <w:szCs w:val="28"/>
        </w:rPr>
        <w:t>адостроительного проектирования</w:t>
      </w:r>
    </w:p>
    <w:p w:rsidR="00A610A5" w:rsidRPr="00A610A5" w:rsidRDefault="00657DD1" w:rsidP="00A6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«Инженерная инфраструктура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 поселения Панинского муниципального района Воронежской области» согласно приложению.</w:t>
      </w:r>
    </w:p>
    <w:p w:rsidR="00A610A5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D47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2. </w:t>
      </w:r>
      <w:r w:rsidR="00A77912">
        <w:rPr>
          <w:rFonts w:ascii="Times New Roman" w:hAnsi="Times New Roman" w:cs="Times New Roman"/>
          <w:sz w:val="28"/>
          <w:szCs w:val="28"/>
        </w:rPr>
        <w:t xml:space="preserve">  </w:t>
      </w:r>
      <w:r w:rsidR="005429CA">
        <w:rPr>
          <w:rFonts w:ascii="Times New Roman" w:hAnsi="Times New Roman" w:cs="Times New Roman"/>
          <w:sz w:val="28"/>
          <w:szCs w:val="28"/>
        </w:rPr>
        <w:t>Оп</w:t>
      </w:r>
      <w:r w:rsidR="00923D47" w:rsidRPr="00AA1B89">
        <w:rPr>
          <w:rFonts w:ascii="Times New Roman" w:hAnsi="Times New Roman" w:cs="Times New Roman"/>
          <w:sz w:val="28"/>
          <w:szCs w:val="28"/>
        </w:rPr>
        <w:t>убликовать настоящее решение</w:t>
      </w:r>
      <w:r w:rsidR="005429CA">
        <w:rPr>
          <w:rFonts w:ascii="Times New Roman" w:hAnsi="Times New Roman" w:cs="Times New Roman"/>
          <w:sz w:val="28"/>
          <w:szCs w:val="28"/>
        </w:rPr>
        <w:t xml:space="preserve"> в периодическом печатн</w:t>
      </w:r>
      <w:r w:rsidR="00657DD1">
        <w:rPr>
          <w:rFonts w:ascii="Times New Roman" w:hAnsi="Times New Roman" w:cs="Times New Roman"/>
          <w:sz w:val="28"/>
          <w:szCs w:val="28"/>
        </w:rPr>
        <w:t>ом издании администрации Черна</w:t>
      </w:r>
      <w:r w:rsidR="005429CA">
        <w:rPr>
          <w:rFonts w:ascii="Times New Roman" w:hAnsi="Times New Roman" w:cs="Times New Roman"/>
          <w:sz w:val="28"/>
          <w:szCs w:val="28"/>
        </w:rPr>
        <w:t>вского сельского посе</w:t>
      </w:r>
      <w:r w:rsidR="00A77912">
        <w:rPr>
          <w:rFonts w:ascii="Times New Roman" w:hAnsi="Times New Roman" w:cs="Times New Roman"/>
          <w:sz w:val="28"/>
          <w:szCs w:val="28"/>
        </w:rPr>
        <w:t>л</w:t>
      </w:r>
      <w:r w:rsidR="005429CA">
        <w:rPr>
          <w:rFonts w:ascii="Times New Roman" w:hAnsi="Times New Roman" w:cs="Times New Roman"/>
          <w:sz w:val="28"/>
          <w:szCs w:val="28"/>
        </w:rPr>
        <w:t>ения</w:t>
      </w:r>
      <w:r w:rsidR="00657DD1">
        <w:rPr>
          <w:rFonts w:ascii="Times New Roman" w:hAnsi="Times New Roman" w:cs="Times New Roman"/>
          <w:sz w:val="28"/>
          <w:szCs w:val="28"/>
        </w:rPr>
        <w:t xml:space="preserve"> «Черна</w:t>
      </w:r>
      <w:r w:rsidR="00A77912">
        <w:rPr>
          <w:rFonts w:ascii="Times New Roman" w:hAnsi="Times New Roman" w:cs="Times New Roman"/>
          <w:sz w:val="28"/>
          <w:szCs w:val="28"/>
        </w:rPr>
        <w:t>вский муниципальный вестник » и</w:t>
      </w:r>
      <w:r w:rsidR="005429CA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57DD1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в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сети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«Интернет».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5429CA">
        <w:rPr>
          <w:rFonts w:ascii="Times New Roman" w:hAnsi="Times New Roman" w:cs="Times New Roman"/>
          <w:sz w:val="28"/>
          <w:szCs w:val="28"/>
        </w:rPr>
        <w:t xml:space="preserve"> 4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. </w:t>
      </w:r>
      <w:r w:rsidR="00A77912">
        <w:rPr>
          <w:rFonts w:ascii="Times New Roman" w:hAnsi="Times New Roman" w:cs="Times New Roman"/>
          <w:sz w:val="28"/>
          <w:szCs w:val="28"/>
        </w:rPr>
        <w:t>Н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официального </w:t>
      </w:r>
      <w:r w:rsidR="005429CA">
        <w:rPr>
          <w:rFonts w:ascii="Times New Roman" w:hAnsi="Times New Roman" w:cs="Times New Roman"/>
          <w:sz w:val="28"/>
          <w:szCs w:val="28"/>
        </w:rPr>
        <w:t>опубликования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>.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A1B89" w:rsidRDefault="00AA1B89" w:rsidP="00AA1B89">
      <w:pPr>
        <w:pStyle w:val="a4"/>
        <w:rPr>
          <w:rFonts w:ascii="Times New Roman" w:hAnsi="Times New Roman" w:cs="Times New Roman"/>
          <w:b/>
          <w:bCs/>
        </w:rPr>
      </w:pPr>
    </w:p>
    <w:p w:rsidR="00AA1B89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7DD1">
        <w:rPr>
          <w:rFonts w:ascii="Times New Roman" w:hAnsi="Times New Roman" w:cs="Times New Roman"/>
          <w:sz w:val="28"/>
          <w:szCs w:val="28"/>
        </w:rPr>
        <w:t>Черна</w:t>
      </w:r>
      <w:r w:rsidRPr="00AA1B89">
        <w:rPr>
          <w:rFonts w:ascii="Times New Roman" w:hAnsi="Times New Roman" w:cs="Times New Roman"/>
          <w:sz w:val="28"/>
          <w:szCs w:val="28"/>
        </w:rPr>
        <w:t>вского</w:t>
      </w:r>
    </w:p>
    <w:p w:rsidR="00923D47" w:rsidRDefault="00AA1B89" w:rsidP="00A610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           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 </w:t>
      </w:r>
      <w:r w:rsidRPr="00AA1B89">
        <w:rPr>
          <w:rFonts w:ascii="Times New Roman" w:hAnsi="Times New Roman" w:cs="Times New Roman"/>
          <w:sz w:val="28"/>
          <w:szCs w:val="28"/>
        </w:rPr>
        <w:t>______________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</w:t>
      </w:r>
      <w:r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657DD1">
        <w:rPr>
          <w:rFonts w:ascii="Times New Roman" w:hAnsi="Times New Roman" w:cs="Times New Roman"/>
          <w:sz w:val="28"/>
          <w:szCs w:val="28"/>
        </w:rPr>
        <w:t>С. А. Мухин</w:t>
      </w:r>
    </w:p>
    <w:p w:rsidR="00923D47" w:rsidRDefault="00923D47" w:rsidP="00923D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5B" w:rsidRDefault="00987E5B"/>
    <w:p w:rsidR="000B2E15" w:rsidRDefault="000B2E15"/>
    <w:p w:rsidR="000B2E15" w:rsidRDefault="000B2E15"/>
    <w:p w:rsidR="000B2E15" w:rsidRDefault="000B2E15"/>
    <w:p w:rsidR="000B2E15" w:rsidRDefault="000B2E15" w:rsidP="000B2E15">
      <w:pPr>
        <w:pStyle w:val="ConsPlusNormal"/>
        <w:widowControl/>
        <w:tabs>
          <w:tab w:val="left" w:pos="730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B2E15" w:rsidRDefault="000B2E15" w:rsidP="000B2E1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0B2E15" w:rsidRDefault="000B2E15" w:rsidP="000B2E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Чернавского сельского поселени</w:t>
      </w:r>
    </w:p>
    <w:p w:rsidR="000B2E15" w:rsidRDefault="000B2E15" w:rsidP="000B2E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tab/>
        <w:t xml:space="preserve">                                             от 14 июня 2016 г.№60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2E15" w:rsidRDefault="000B2E15" w:rsidP="000B2E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2E15" w:rsidRDefault="000B2E15" w:rsidP="000B2E1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2E15" w:rsidRDefault="000B2E15" w:rsidP="000B2E1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МЕСТНЫЕ НОРМАТИВЫ ГРАДОСТРОИТЕЛЬНОГО ПРОЕКТИРОВАНИЯ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2E15" w:rsidRDefault="000B2E15" w:rsidP="000B2E1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E15" w:rsidRDefault="000B2E15" w:rsidP="000B2E1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«ИНЖЕНЕРНАЯ ИНФРАСТРУКТУРА ЧЕРНАВСКОГО СЕЛЬСКОГО ПОСЕЛЕНИЯ ПАНИНСКОГО МУНИЦИПАЛЬНОГО РАЙОНА ВОРОНЕЖСКОЙ ОБЛАСТИ».</w:t>
      </w: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  <w:i/>
        </w:rPr>
      </w:pP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  <w:i/>
        </w:rPr>
      </w:pP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  <w:i/>
        </w:rPr>
      </w:pP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  <w:i/>
        </w:rPr>
      </w:pP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  <w:i/>
        </w:rPr>
      </w:pPr>
    </w:p>
    <w:p w:rsidR="000B2E15" w:rsidRDefault="000B2E15" w:rsidP="000B2E15">
      <w:pPr>
        <w:autoSpaceDE w:val="0"/>
        <w:autoSpaceDN w:val="0"/>
        <w:adjustRightInd w:val="0"/>
        <w:rPr>
          <w:b/>
          <w:i/>
        </w:rPr>
      </w:pPr>
    </w:p>
    <w:p w:rsidR="000B2E15" w:rsidRDefault="000B2E15" w:rsidP="000B2E15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i/>
        </w:rPr>
        <w:lastRenderedPageBreak/>
        <w:t xml:space="preserve">                                                        </w:t>
      </w:r>
      <w:r>
        <w:rPr>
          <w:b/>
          <w:sz w:val="32"/>
          <w:szCs w:val="32"/>
        </w:rPr>
        <w:t>р.п. Панино, 2016 г.</w:t>
      </w: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</w:t>
      </w:r>
    </w:p>
    <w:p w:rsidR="000B2E15" w:rsidRDefault="000B2E15" w:rsidP="000B2E1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"/>
        <w:gridCol w:w="894"/>
        <w:gridCol w:w="6671"/>
        <w:gridCol w:w="1395"/>
      </w:tblGrid>
      <w:tr w:rsidR="000B2E15" w:rsidTr="000B2E15">
        <w:trPr>
          <w:trHeight w:val="340"/>
        </w:trPr>
        <w:tc>
          <w:tcPr>
            <w:tcW w:w="1514" w:type="dxa"/>
            <w:gridSpan w:val="2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пункта</w:t>
            </w:r>
          </w:p>
        </w:tc>
        <w:tc>
          <w:tcPr>
            <w:tcW w:w="7198" w:type="dxa"/>
            <w:vAlign w:val="center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Заголовок 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страницы</w:t>
            </w:r>
          </w:p>
        </w:tc>
      </w:tr>
      <w:tr w:rsidR="000B2E15" w:rsidTr="000B2E15">
        <w:trPr>
          <w:trHeight w:val="340"/>
        </w:trPr>
        <w:tc>
          <w:tcPr>
            <w:tcW w:w="1514" w:type="dxa"/>
            <w:gridSpan w:val="2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Правила и область применения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Назначение и область применения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B2E15" w:rsidTr="000B2E15">
        <w:trPr>
          <w:trHeight w:val="340"/>
        </w:trPr>
        <w:tc>
          <w:tcPr>
            <w:tcW w:w="1514" w:type="dxa"/>
            <w:gridSpan w:val="2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Инженерная инфраструктура Чернавского  сельского поселения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Водоснабжение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Канализация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Санитарная очистка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Энергоснабжение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B2E15" w:rsidTr="000B2E15">
        <w:trPr>
          <w:trHeight w:val="340"/>
        </w:trPr>
        <w:tc>
          <w:tcPr>
            <w:tcW w:w="612" w:type="dxa"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B2E15" w:rsidTr="000B2E15">
        <w:trPr>
          <w:trHeight w:val="340"/>
        </w:trPr>
        <w:tc>
          <w:tcPr>
            <w:tcW w:w="1514" w:type="dxa"/>
            <w:gridSpan w:val="2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B2E15" w:rsidTr="000B2E15">
        <w:trPr>
          <w:trHeight w:val="340"/>
        </w:trPr>
        <w:tc>
          <w:tcPr>
            <w:tcW w:w="1514" w:type="dxa"/>
            <w:gridSpan w:val="2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Приложение 1 </w:t>
            </w:r>
          </w:p>
        </w:tc>
        <w:tc>
          <w:tcPr>
            <w:tcW w:w="7198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термины и определения</w:t>
            </w:r>
          </w:p>
        </w:tc>
        <w:tc>
          <w:tcPr>
            <w:tcW w:w="1426" w:type="dxa"/>
            <w:hideMark/>
          </w:tcPr>
          <w:p w:rsidR="000B2E15" w:rsidRDefault="000B2E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0B2E15" w:rsidRDefault="000B2E15" w:rsidP="000B2E15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left="54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ПРАВИЛА И ОБЛАСТЬ ПРИМЕНЕНИЯ</w:t>
      </w:r>
    </w:p>
    <w:p w:rsidR="000B2E15" w:rsidRDefault="000B2E15" w:rsidP="000B2E15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iCs/>
          <w:kern w:val="2"/>
          <w:lang w:eastAsia="ar-SA"/>
        </w:rPr>
      </w:pPr>
      <w:r>
        <w:rPr>
          <w:b/>
          <w:bCs/>
          <w:iCs/>
          <w:kern w:val="2"/>
          <w:lang w:eastAsia="ar-SA"/>
        </w:rPr>
        <w:t>1. Назначение и область применения</w:t>
      </w:r>
    </w:p>
    <w:p w:rsidR="000B2E15" w:rsidRDefault="000B2E15" w:rsidP="000B2E15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1.1.</w:t>
      </w:r>
      <w:r>
        <w:t xml:space="preserve"> Настоящий документ «Местные нормативы градостроительного проектирования «Инженерная инфраструктура Чернавского  сельского поселения Панинского муниципального района Воронежской области» (далее – нормативы) разработаны в соответствии с законодательством Российской Федерации, Воронежской области и Панинского муниципального района и распространяются на планировку, застройку и реконструкцию территории Чернавского  сельского поселения (далее – поселение) в пределах его границ.</w:t>
      </w:r>
    </w:p>
    <w:p w:rsidR="000B2E15" w:rsidRDefault="000B2E15" w:rsidP="000B2E15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1.2.</w:t>
      </w:r>
      <w: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1.3.</w:t>
      </w:r>
      <w: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0B2E15" w:rsidRDefault="000B2E15" w:rsidP="000B2E15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1.4.</w:t>
      </w:r>
      <w: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0B2E15" w:rsidRDefault="000B2E15" w:rsidP="000B2E15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>2. Общая организация и зонирование территории поселения</w:t>
      </w:r>
    </w:p>
    <w:p w:rsidR="000B2E15" w:rsidRDefault="000B2E15" w:rsidP="000B2E15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2.1.</w:t>
      </w:r>
      <w:r>
        <w:t xml:space="preserve"> Границы территории поселения  установлены в соответствии с Законом Воронежской области от 27.10.2006 г. №87-ОЗ «Об административно-территориальном устройстве Воронежской области и порядке его изменения».</w:t>
      </w:r>
    </w:p>
    <w:p w:rsidR="000B2E15" w:rsidRDefault="000B2E15" w:rsidP="000B2E15">
      <w:pPr>
        <w:widowControl w:val="0"/>
        <w:autoSpaceDE w:val="0"/>
        <w:autoSpaceDN w:val="0"/>
        <w:adjustRightInd w:val="0"/>
        <w:ind w:firstLine="720"/>
        <w:jc w:val="both"/>
      </w:pPr>
      <w:r>
        <w:t>На территории поселения расположены  населенные пункты: п.Алексеевка, с.Александровка 2-ая, п.Новопокровка, с.Чернавка. п.Щербачевка село Чернавка– административный центр поселения.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2.2.</w:t>
      </w:r>
      <w:r>
        <w:t xml:space="preserve"> По функциональному использованию на территории населенных пунктов п.Алексеевка, с.Александровка 2-ая, п.Новопокровка, с.Чернавка. п.Щербачевка 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0B2E15" w:rsidRDefault="000B2E15" w:rsidP="000B2E15">
      <w:pPr>
        <w:widowControl w:val="0"/>
        <w:spacing w:line="237" w:lineRule="auto"/>
        <w:ind w:firstLine="709"/>
        <w:jc w:val="both"/>
      </w:pPr>
      <w:r>
        <w:rPr>
          <w:b/>
        </w:rPr>
        <w:t xml:space="preserve">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0B2E15" w:rsidRDefault="000B2E15" w:rsidP="000B2E1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2.4. </w:t>
      </w:r>
      <w: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0B2E15" w:rsidRDefault="000B2E15" w:rsidP="000B2E15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</w:rPr>
      </w:pPr>
    </w:p>
    <w:p w:rsidR="000B2E15" w:rsidRDefault="000B2E15" w:rsidP="000B2E15"/>
    <w:p w:rsidR="000B2E15" w:rsidRDefault="000B2E15" w:rsidP="000B2E15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</w:rPr>
      </w:pPr>
      <w:r>
        <w:rPr>
          <w:b/>
          <w:lang w:val="en-US"/>
        </w:rPr>
        <w:t>II</w:t>
      </w:r>
      <w:r>
        <w:rPr>
          <w:b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0B2E15" w:rsidRDefault="000B2E15" w:rsidP="000B2E15"/>
    <w:p w:rsidR="000B2E15" w:rsidRDefault="000B2E15" w:rsidP="000B2E15">
      <w:pPr>
        <w:widowControl w:val="0"/>
        <w:autoSpaceDE w:val="0"/>
        <w:autoSpaceDN w:val="0"/>
        <w:adjustRightInd w:val="0"/>
        <w:spacing w:line="237" w:lineRule="auto"/>
        <w:jc w:val="center"/>
        <w:rPr>
          <w:b/>
        </w:rPr>
      </w:pPr>
      <w:r>
        <w:rPr>
          <w:b/>
        </w:rPr>
        <w:t>3. ИНЖЕНЕРНАЯ ИНФРАСТРУКТУРА ЧЕРНАВСКОГО СЕЛЬСКОГО ПОСЕЛЕНИЯ</w:t>
      </w:r>
    </w:p>
    <w:p w:rsidR="000B2E15" w:rsidRDefault="000B2E15" w:rsidP="000B2E15">
      <w:pPr>
        <w:tabs>
          <w:tab w:val="left" w:pos="0"/>
        </w:tabs>
        <w:ind w:firstLine="709"/>
        <w:jc w:val="both"/>
      </w:pP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При проектировании сетей и сооружений водоснабжения, канализации, теплогазоснабжения следует руководствоваться соответственно СП 31.13330.2012, СП 30.13330.2012, СП 32.13330.2012, СП 50.13330.2012, СНиП 41-02-2003; СП 62.13330.2011, требованиями действующих санитарных норм и правил, а также требованиями настоящих нормативов.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При трассировке инженерных коммуникаций должны обосновываться рациональные, в том числе совмещенные, коридоры их прокладки.</w:t>
      </w:r>
    </w:p>
    <w:p w:rsidR="000B2E15" w:rsidRDefault="000B2E15" w:rsidP="000B2E15">
      <w:pPr>
        <w:ind w:firstLine="709"/>
        <w:jc w:val="both"/>
      </w:pPr>
      <w:r>
        <w:t>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сооружений.</w:t>
      </w:r>
    </w:p>
    <w:p w:rsidR="000B2E15" w:rsidRDefault="000B2E15" w:rsidP="000B2E15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0" w:name="_Toc402023769"/>
      <w:r>
        <w:rPr>
          <w:b/>
        </w:rPr>
        <w:t>3.1. Водоснабжение</w:t>
      </w:r>
      <w:bookmarkEnd w:id="0"/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3.1.1. Систему водоснабжения следует проектировать в соответствии с требованиями СП 31.13330.2012.</w:t>
      </w:r>
    </w:p>
    <w:p w:rsidR="000B2E15" w:rsidRDefault="000B2E15" w:rsidP="000B2E15">
      <w:pPr>
        <w:ind w:firstLine="709"/>
        <w:jc w:val="both"/>
      </w:pPr>
      <w:r>
        <w:t>Расход воды по отдельным объектам различной категории потребителей следует определять по действующим нормам (СП 30.13330.2012). Качество питьевой воды должно соответствовать требованиям СанПиН 2.1.4.1074-01 - для централизованного водоснабжения и СанПиН 2.1.4.1175-02 - для нецентрализованного водоснабжения, а также ГН 2.1.5.1315-03.</w:t>
      </w:r>
    </w:p>
    <w:p w:rsidR="000B2E15" w:rsidRDefault="000B2E15" w:rsidP="000B2E15">
      <w:pPr>
        <w:ind w:firstLine="709"/>
        <w:jc w:val="both"/>
      </w:pPr>
      <w:r>
        <w:rPr>
          <w:b/>
          <w:bCs/>
          <w:i/>
          <w:iCs/>
        </w:rPr>
        <w:t>Примечание</w:t>
      </w:r>
      <w:r>
        <w:t>. Для улучшения органолептических показателей воды рекомендуется предусматривать установки, размещаемые на вводе в жилой дом, в отдельном помещении на первом этаже (в подвале) здания или индивидуальные установки, размещаемые непосредственно перед водоразборным устройством.</w:t>
      </w:r>
    </w:p>
    <w:p w:rsidR="000B2E15" w:rsidRDefault="000B2E15" w:rsidP="000B2E15">
      <w:pPr>
        <w:ind w:firstLine="709"/>
        <w:jc w:val="both"/>
      </w:pPr>
      <w:r>
        <w:t>3.1.2. Размеры земельных участков для станций очистки воды в зависимости от их производительности (тыс. м.куб/сутки) следует принимать по проекту, но не более приведенных в СП 42.13330.2011.</w:t>
      </w:r>
    </w:p>
    <w:p w:rsidR="000B2E15" w:rsidRDefault="000B2E15" w:rsidP="000B2E15">
      <w:pPr>
        <w:ind w:firstLine="709"/>
        <w:jc w:val="both"/>
      </w:pPr>
      <w:r>
        <w:t>3.1.3. Подача питьевой воды из системы городского водопровода на технические нужды предприятий допускается только при обосновании технологическими нормами.</w:t>
      </w:r>
    </w:p>
    <w:p w:rsidR="000B2E15" w:rsidRDefault="000B2E15" w:rsidP="000B2E15">
      <w:pPr>
        <w:ind w:firstLine="709"/>
        <w:jc w:val="both"/>
      </w:pPr>
      <w:r>
        <w:t>3.1.4. Организацию противопожарного водопровода (в том числе расходы воды на пожаротушение, решение повысительных насосных станций и насосных установок, обслуживающих кварталы городской застройки) следует принимать по СП 31.13330.2012.</w:t>
      </w:r>
    </w:p>
    <w:p w:rsidR="000B2E15" w:rsidRDefault="000B2E15" w:rsidP="000B2E15">
      <w:pPr>
        <w:ind w:firstLine="709"/>
        <w:jc w:val="both"/>
      </w:pPr>
      <w:r>
        <w:lastRenderedPageBreak/>
        <w:t>3.1.5. Для водоснабжения малоэтажной застройки в сельских населенных пунктах допускается применять локальные сооружения для забора и подачи воды, отвечающие санитарно-гигиеническим требованиям.</w:t>
      </w:r>
    </w:p>
    <w:p w:rsidR="000B2E15" w:rsidRDefault="000B2E15" w:rsidP="000B2E15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1" w:name="_Toc402023770"/>
      <w:r>
        <w:rPr>
          <w:b/>
        </w:rPr>
        <w:t>3.2. Канализация</w:t>
      </w:r>
      <w:bookmarkEnd w:id="1"/>
    </w:p>
    <w:p w:rsidR="000B2E15" w:rsidRDefault="000B2E15" w:rsidP="000B2E15">
      <w:pPr>
        <w:ind w:firstLine="709"/>
        <w:jc w:val="both"/>
      </w:pPr>
      <w:r>
        <w:t>3.2.1. Систему канализации поселений следует проектировать в соответствии с требованиями СП 32.13330.2012.</w:t>
      </w:r>
    </w:p>
    <w:p w:rsidR="000B2E15" w:rsidRDefault="000B2E15" w:rsidP="000B2E15">
      <w:pPr>
        <w:ind w:firstLine="709"/>
        <w:jc w:val="both"/>
      </w:pPr>
      <w:r>
        <w:t>Выбор системы канализования следует производить на основе технико-экономического сравнения вариантов, полностью, исключая сброс неочищенных сточных вод в водоемы.</w:t>
      </w:r>
    </w:p>
    <w:p w:rsidR="000B2E15" w:rsidRDefault="000B2E15" w:rsidP="000B2E15">
      <w:pPr>
        <w:ind w:firstLine="709"/>
        <w:jc w:val="both"/>
      </w:pPr>
      <w:r>
        <w:t>3.2.2. В городах следует применять преимущественно централизованную систему канализации, позволяющую осуществлять сбор и отвод сточных вод от возможно большего числа объектов.</w:t>
      </w:r>
    </w:p>
    <w:p w:rsidR="000B2E15" w:rsidRDefault="000B2E15" w:rsidP="000B2E15">
      <w:pPr>
        <w:ind w:firstLine="709"/>
        <w:jc w:val="both"/>
      </w:pPr>
      <w:r>
        <w:t>Водоотведение из населенных пунктов бытовых и промышленных стоков, как правило, должно решаться комплексно, при этом полностью исключается сброс неочищенных сточных вод в водоемы.</w:t>
      </w:r>
    </w:p>
    <w:p w:rsidR="000B2E15" w:rsidRDefault="000B2E15" w:rsidP="000B2E15">
      <w:pPr>
        <w:ind w:firstLine="709"/>
        <w:jc w:val="both"/>
      </w:pPr>
      <w:r>
        <w:t xml:space="preserve">3.2.3. Размеры земельных участков, необходимые для размещения канализационных очистных сооружений, рекомендуется принимать в соответствии с данными, приведенными в таблице 26. Санитарно-защитные зоны от канализационных очистных сооружений следует устанавливать согласно СанПиН 2.2.1/2.1.1.1200-03. </w:t>
      </w:r>
    </w:p>
    <w:p w:rsidR="000B2E15" w:rsidRDefault="000B2E15" w:rsidP="000B2E15">
      <w:pPr>
        <w:ind w:firstLine="709"/>
        <w:jc w:val="both"/>
      </w:pPr>
      <w:r>
        <w:t>3.2.4. Очистку сточных вод следует предусматривать на искусственных сооружениях биологическим методом.</w:t>
      </w:r>
    </w:p>
    <w:p w:rsidR="000B2E15" w:rsidRDefault="000B2E15" w:rsidP="000B2E15">
      <w:pPr>
        <w:ind w:firstLine="709"/>
        <w:jc w:val="both"/>
      </w:pPr>
      <w:r>
        <w:t>При большой неравномерности поступления сточных вод на очистку следует предусматривать резервуары-усреднители.</w:t>
      </w:r>
    </w:p>
    <w:p w:rsidR="000B2E15" w:rsidRDefault="000B2E15" w:rsidP="000B2E15">
      <w:pPr>
        <w:ind w:firstLine="709"/>
        <w:jc w:val="both"/>
      </w:pPr>
      <w:r>
        <w:t>3.2.5. При проектировании канализации для отдельно стоящих зданий или их групп допускается устройство децентрализованной системы канализации. Для отдельно стоящих зданий при расходе бытовых сточных вод до 1м</w:t>
      </w:r>
      <w:r>
        <w:rPr>
          <w:vertAlign w:val="superscript"/>
        </w:rPr>
        <w:t>3</w:t>
      </w:r>
      <w:r>
        <w:t>/сутки допускается устройство люфт-клозетов или выгребов.</w:t>
      </w:r>
    </w:p>
    <w:p w:rsidR="000B2E15" w:rsidRDefault="000B2E15" w:rsidP="000B2E15">
      <w:pPr>
        <w:jc w:val="right"/>
      </w:pPr>
      <w: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170"/>
        <w:gridCol w:w="3149"/>
      </w:tblGrid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Производительность очистных сооружений, тыс.м.куб/сут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Площадь участка очистных сооружений, га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Площадь иловых площадок, га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 0,05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0,05 - 0,2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0,2 - 0,4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0,4 - 0,7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0,7 - 17,0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17,0 - 40,0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40,0 - 130,0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130 - 175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175 - 280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</w:tbl>
    <w:p w:rsidR="000B2E15" w:rsidRDefault="000B2E15" w:rsidP="000B2E15">
      <w:pPr>
        <w:jc w:val="both"/>
        <w:rPr>
          <w:rFonts w:eastAsia="Times New Roman"/>
        </w:rPr>
      </w:pPr>
    </w:p>
    <w:p w:rsidR="000B2E15" w:rsidRDefault="000B2E15" w:rsidP="000B2E15">
      <w:pPr>
        <w:ind w:firstLine="709"/>
        <w:jc w:val="both"/>
      </w:pPr>
      <w:r>
        <w:t>3.2.6. Устройство общего сборника сточных вод на одно здание или группу зданий допускается: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при отсутствии централизованной системы канализации;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при расположении зданий на значительном удалении от действующих основных канализационных сетей;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при невозможности в ближайшее время присоединения к общей канализационной сети.</w:t>
      </w:r>
    </w:p>
    <w:p w:rsidR="000B2E15" w:rsidRDefault="000B2E15" w:rsidP="000B2E15">
      <w:pPr>
        <w:ind w:firstLine="709"/>
        <w:jc w:val="both"/>
      </w:pPr>
      <w:r>
        <w:t>В качестве сборника сточных вод (по согласованию с органами санитарного надзора) можно предусматривать септики или аккумулирующие резервуары. При этом необходимо предусматривать гидроизоляцию резервуаров для предотвращения эксфильтрации и инфильтрации через стенки.</w:t>
      </w:r>
    </w:p>
    <w:p w:rsidR="000B2E15" w:rsidRDefault="000B2E15" w:rsidP="000B2E15">
      <w:pPr>
        <w:ind w:firstLine="709"/>
        <w:jc w:val="both"/>
      </w:pPr>
      <w:r>
        <w:t>3.2.7. В сложившейся малоэтажной застройке при невозможности (или нерациональности) устройства канализационной сети и сборников сточных вод допускается устройство в малоэтажных зданиях с ограниченным сроком службы биотуалетов, люфт-клозетов с выгребами. В состав канализации здания с люфт-клозетом входят: отапливаемое помещение санитарного узла, стояк, выгреб, вентиляционные устройства.</w:t>
      </w:r>
    </w:p>
    <w:p w:rsidR="000B2E15" w:rsidRDefault="000B2E15" w:rsidP="000B2E15">
      <w:pPr>
        <w:ind w:firstLine="709"/>
        <w:jc w:val="both"/>
      </w:pPr>
      <w:r>
        <w:t>При устройстве вентиляции в люфт-клозетах необходимо: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устраивать вентиляционный канал непосредственно из выгреба;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вентиляционный канал должен быть выведен не менее чем на 0,7 м выше кровли.</w:t>
      </w:r>
    </w:p>
    <w:p w:rsidR="000B2E15" w:rsidRDefault="000B2E15" w:rsidP="000B2E15">
      <w:pPr>
        <w:ind w:firstLine="709"/>
        <w:jc w:val="both"/>
      </w:pPr>
      <w:r>
        <w:t>Выгреб, изготавливаемый из бетона, железобетона или кирпича, должен иметь снаружи замок из мятой глины слоем 300 мм (или другую изоляцию) для обеспечения водонепроницаемости.</w:t>
      </w:r>
    </w:p>
    <w:p w:rsidR="000B2E15" w:rsidRDefault="000B2E15" w:rsidP="000B2E15">
      <w:pPr>
        <w:ind w:firstLine="709"/>
        <w:jc w:val="both"/>
      </w:pPr>
      <w:r>
        <w:t>Расстояние от люфт-клозетов или выгребов до индивидуального источника питьевого водоснабжения принимается в соответствии с СанПиН 2.1.4.1175-02.</w:t>
      </w:r>
    </w:p>
    <w:p w:rsidR="000B2E15" w:rsidRDefault="000B2E15" w:rsidP="000B2E15">
      <w:pPr>
        <w:ind w:firstLine="709"/>
        <w:jc w:val="both"/>
      </w:pPr>
      <w:r>
        <w:t xml:space="preserve">3.2.8. При проектировании дождевой канализации следует ориентироваться на применение раздельной системы (полной и неполной в зависимости от этажности застройки). </w:t>
      </w:r>
      <w:r>
        <w:br/>
        <w:t>В районах малоэтажной застройки применяются, как правило, открытые водоотводящие устройства в виде кюветных лотков, сопутствующих автомагистралям.</w:t>
      </w:r>
    </w:p>
    <w:p w:rsidR="000B2E15" w:rsidRDefault="000B2E15" w:rsidP="000B2E15">
      <w:pPr>
        <w:ind w:firstLine="709"/>
        <w:jc w:val="both"/>
      </w:pPr>
      <w:r>
        <w:t>3.2.9. Система водоотвода поверхностных вод должна учитывать возможность приема дренажных вод.</w:t>
      </w:r>
    </w:p>
    <w:p w:rsidR="000B2E15" w:rsidRDefault="000B2E15" w:rsidP="000B2E15">
      <w:pPr>
        <w:ind w:firstLine="709"/>
        <w:jc w:val="both"/>
      </w:pPr>
      <w:r>
        <w:t>3.2.10. Допускается отвод поверхностного стока с городских территорий - дворов, кварталов, уличных проездов, тротуаров, газонов, бульваров, скверов, парков, автостоянок - в городскую дождевую канализацию.</w:t>
      </w:r>
    </w:p>
    <w:p w:rsidR="000B2E15" w:rsidRDefault="000B2E15" w:rsidP="000B2E15">
      <w:pPr>
        <w:ind w:firstLine="709"/>
        <w:jc w:val="both"/>
      </w:pPr>
      <w:r>
        <w:t xml:space="preserve">3.2.11. Очистку поверхностных вод с территории поселений следует осуществлять на очистных сооружениях дождевой канализации различного типа. Поверхностный сток с территории промышленных предприятий, складских хозяйств, автохозяйств и другое, а также с </w:t>
      </w:r>
      <w:r>
        <w:lastRenderedPageBreak/>
        <w:t>особо загрязненных участков, расположенных в жилой зоне (загрязнения токсичными веществами органического и неорганического происхождения), должен подвергаться очистке на самостоятельных очистных сооружениях с преимущественным использованием очищенных вод на производственные нужды.</w:t>
      </w:r>
    </w:p>
    <w:p w:rsidR="000B2E15" w:rsidRDefault="000B2E15" w:rsidP="000B2E15">
      <w:pPr>
        <w:ind w:firstLine="709"/>
        <w:jc w:val="both"/>
      </w:pPr>
      <w:r>
        <w:t>3.2.12. Размеры участков для размещения сооружений систем водоотведения и расстояния от них до жилых и общественных зданий следует принимать в соответствии с данными, приведенными в таблице 2.</w:t>
      </w:r>
    </w:p>
    <w:p w:rsidR="000B2E15" w:rsidRDefault="000B2E15" w:rsidP="000B2E15">
      <w:pPr>
        <w:ind w:left="426"/>
        <w:jc w:val="both"/>
      </w:pPr>
    </w:p>
    <w:p w:rsidR="000B2E15" w:rsidRDefault="000B2E15" w:rsidP="000B2E15">
      <w:pPr>
        <w:jc w:val="right"/>
      </w:pPr>
      <w:r>
        <w:t xml:space="preserve">Таблица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203"/>
        <w:gridCol w:w="3143"/>
      </w:tblGrid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Объект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Размер участка, м х 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Расстояние до жилых и общественных зданий, м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Очистные сооружения поверхностных вод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зависимости от производительности и типа сооружения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соответствии с СанПиН 2.2.1/2.1.1.1200-03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Внутриквартальная канализационная насосная станция производительностью до 50,0 куб.м/сутки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 ×10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0B2E15" w:rsidRDefault="000B2E15" w:rsidP="000B2E15">
      <w:pPr>
        <w:jc w:val="both"/>
        <w:rPr>
          <w:rFonts w:eastAsia="Times New Roman"/>
        </w:rPr>
      </w:pPr>
    </w:p>
    <w:p w:rsidR="000B2E15" w:rsidRDefault="000B2E15" w:rsidP="000B2E15">
      <w:pPr>
        <w:ind w:firstLine="709"/>
        <w:jc w:val="both"/>
      </w:pPr>
      <w:r>
        <w:rPr>
          <w:b/>
          <w:bCs/>
          <w:i/>
          <w:iCs/>
        </w:rPr>
        <w:t>Примечание</w:t>
      </w:r>
      <w:r>
        <w:t>. Очистные сооружения поверхностных сточных вод размещать в жилых кварталах не допускается.</w:t>
      </w:r>
    </w:p>
    <w:p w:rsidR="000B2E15" w:rsidRDefault="000B2E15" w:rsidP="000B2E15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2" w:name="_Toc402023771"/>
      <w:r>
        <w:rPr>
          <w:b/>
        </w:rPr>
        <w:t>3.3. Санитарная очистка</w:t>
      </w:r>
      <w:bookmarkEnd w:id="2"/>
    </w:p>
    <w:p w:rsidR="000B2E15" w:rsidRDefault="000B2E15" w:rsidP="000B2E15">
      <w:pPr>
        <w:ind w:firstLine="709"/>
        <w:jc w:val="both"/>
      </w:pPr>
      <w:r>
        <w:t>3.3.1. Санитарная очистка должна выполняться на основе «Схемы санитарной очистки» (выполняется по отдельному заданию), решающей вопросы сбора, обезвреживания, транспортировки и утилизации отходов в пределах охватываемой территории на срок действия генплана.</w:t>
      </w:r>
    </w:p>
    <w:p w:rsidR="000B2E15" w:rsidRDefault="000B2E15" w:rsidP="000B2E15">
      <w:pPr>
        <w:ind w:firstLine="709"/>
        <w:jc w:val="both"/>
      </w:pPr>
      <w:r>
        <w:t xml:space="preserve">3.3.2. Расчетное количество накапливающихся бытовых отходов должно периодически (раз в пять лет) уточняться по фактическим данным, а норма корректироваться. </w:t>
      </w:r>
    </w:p>
    <w:p w:rsidR="000B2E15" w:rsidRDefault="000B2E15" w:rsidP="000B2E15">
      <w:pPr>
        <w:ind w:firstLine="709"/>
        <w:jc w:val="both"/>
      </w:pPr>
      <w:r>
        <w:t>3.3.3. Размеры земельных участков и санитарно-защитных зон предприятий и сооружений по транспортировке, обезвреживанию и переработке и временному хранению бытовых и промышленных отходов следует принимать в соответствии с СанПиН 2.2.1/2.1.1.1200-03, СанПиН 2.1.7.1322-03, СанПиН 42-128-4690-88, СП 2.1.7.1038-01, а также СП 42.13330.2011 и СНиП 2.01.28-85.</w:t>
      </w:r>
    </w:p>
    <w:p w:rsidR="000B2E15" w:rsidRDefault="000B2E15" w:rsidP="000B2E15">
      <w:pPr>
        <w:ind w:firstLine="709"/>
        <w:jc w:val="both"/>
      </w:pPr>
      <w:r>
        <w:t>3.3.4. Резервирование территории для предприятий (установок) по обезвреживанию, утилизации и захоронению промышленных отходов предусматривается в генеральном плане муниципального образования на основе генеральной схемы обезвреживания, утилизации и захоронения промышленных отходов области.</w:t>
      </w:r>
    </w:p>
    <w:p w:rsidR="000B2E15" w:rsidRDefault="000B2E15" w:rsidP="000B2E15">
      <w:pPr>
        <w:ind w:firstLine="709"/>
        <w:jc w:val="both"/>
      </w:pPr>
      <w:r>
        <w:lastRenderedPageBreak/>
        <w:t>3.3.5. При размещении полигонов для захоронения ТБО и мусороперегрузочных станций следует предусматривать мероприятия, позволяющие обеспечить требования концепции минимизации экологического риска (устройство водонепроницаемого основания, системы сбора фильтрата и его удаления, организация перехвата и отвода атмосферных осадков с прилегающих земельных участков, сбор и использование образующегося биогаза). При проектировании полигонов для обезвреживания ТБО необходимо учитывать требования СанПиН 2.1.7.1322-03 и СП 2.1.7.1038-01.</w:t>
      </w:r>
    </w:p>
    <w:p w:rsidR="000B2E15" w:rsidRDefault="000B2E15" w:rsidP="000B2E15">
      <w:pPr>
        <w:ind w:firstLine="709"/>
        <w:jc w:val="both"/>
      </w:pPr>
      <w:r>
        <w:t>3.3.6. Сбор, хранение и удаление отходов лечебно-профилактических учреждений следует предусматривать в соответствии с требованиями СанПиН 2.1.7.2790-10.</w:t>
      </w:r>
    </w:p>
    <w:p w:rsidR="000B2E15" w:rsidRDefault="000B2E15" w:rsidP="000B2E15">
      <w:pPr>
        <w:ind w:firstLine="709"/>
        <w:jc w:val="both"/>
      </w:pPr>
      <w:r>
        <w:t>3.3.7. В качестве основного технологического приема утилизации снега в городах рекомендуется размещение снега на «сухих» снегосвалках.</w:t>
      </w:r>
    </w:p>
    <w:p w:rsidR="000B2E15" w:rsidRDefault="000B2E15" w:rsidP="000B2E15">
      <w:pPr>
        <w:ind w:firstLine="709"/>
        <w:jc w:val="both"/>
      </w:pPr>
      <w:r>
        <w:t>В перспективе следует предусматривать очистку талых вод, образующихся при естественном таянии снега. Последующий сброс талых вод возможен по вариантам: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сброс снега в систему водоотведения хозяйственно-бытовых сточных вод с принудительным таянием снега и последующей очисткой талых вод на очистных сооружениях;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сброс снега в водосточную сеть с принудительным таянием (например, за счет теплового ресурса сбросных вод);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подача снега на снеготаялки с последующей очисткой и сбросом талых вод в системы водоотведения.</w:t>
      </w:r>
    </w:p>
    <w:p w:rsidR="000B2E15" w:rsidRDefault="000B2E15" w:rsidP="000B2E15">
      <w:pPr>
        <w:ind w:firstLine="709"/>
        <w:jc w:val="both"/>
      </w:pPr>
      <w:r>
        <w:t>Санитарно-защитная зона от снегосвалок и снегоплавильных пунктов до территорий жилой зоны принимается не менее 100 м.</w:t>
      </w:r>
    </w:p>
    <w:p w:rsidR="000B2E15" w:rsidRDefault="000B2E15" w:rsidP="000B2E15">
      <w:pPr>
        <w:ind w:firstLine="709"/>
        <w:jc w:val="both"/>
      </w:pPr>
      <w:r>
        <w:t xml:space="preserve">3.3.8. Размеры хозяйственных площадок для временного хранения ТБО определяются объемами их суточного накопления (с учетом требований СанПиН 42-128-4690-88). Количество ТБО рассчитывается по нормам суточного накопления с учетом перспективных изменений. Размер площадок должен быть рассчитан на установку необходимого числа контейнеров в соответствии с их емкостью. </w:t>
      </w:r>
    </w:p>
    <w:p w:rsidR="000B2E15" w:rsidRDefault="000B2E15" w:rsidP="000B2E15">
      <w:pPr>
        <w:ind w:firstLine="709"/>
        <w:jc w:val="both"/>
      </w:pPr>
      <w:r>
        <w:t>3.3.9. На территории рынков и комплексов объектов мелкорозничной торговли сбор ТБО осуществляется в контейнеры, устанавливаемые в специально отведенных зонах.</w:t>
      </w:r>
    </w:p>
    <w:p w:rsidR="000B2E15" w:rsidRDefault="000B2E15" w:rsidP="000B2E15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3" w:name="_Toc402023772"/>
      <w:r>
        <w:rPr>
          <w:b/>
        </w:rPr>
        <w:t>3.4. Энергоснабжение</w:t>
      </w:r>
      <w:bookmarkEnd w:id="3"/>
    </w:p>
    <w:p w:rsidR="000B2E15" w:rsidRDefault="000B2E15" w:rsidP="000B2E15">
      <w:pPr>
        <w:ind w:firstLine="709"/>
        <w:jc w:val="both"/>
      </w:pPr>
      <w:r>
        <w:t xml:space="preserve">3.4.1. Расход электроэнергии, потребность в тепле, газе и мощности источников энергоснабжения для хозяйственно-бытовых и коммунальных нужд следует определять в соответствии с требованиями </w:t>
      </w:r>
      <w:hyperlink r:id="rId6" w:history="1">
        <w:r>
          <w:rPr>
            <w:rStyle w:val="a5"/>
          </w:rPr>
          <w:t>СНиП 41-02-2003</w:t>
        </w:r>
      </w:hyperlink>
      <w:r>
        <w:t xml:space="preserve">, </w:t>
      </w:r>
      <w:hyperlink r:id="rId7" w:history="1">
        <w:r>
          <w:rPr>
            <w:rStyle w:val="a5"/>
          </w:rPr>
          <w:t>СНиП 42-01-2002</w:t>
        </w:r>
      </w:hyperlink>
      <w:r>
        <w:t xml:space="preserve">, ПБ 12-609-03,  </w:t>
      </w:r>
      <w:hyperlink r:id="rId8" w:history="1">
        <w:r>
          <w:rPr>
            <w:rStyle w:val="a5"/>
          </w:rPr>
          <w:t>РД 34.20.185-94</w:t>
        </w:r>
      </w:hyperlink>
      <w:r>
        <w:t xml:space="preserve">, а также изменениями и дополнениями к разделу 2 «Расчетные электрические нагрузки» </w:t>
      </w:r>
      <w:hyperlink r:id="rId9" w:history="1">
        <w:r>
          <w:rPr>
            <w:rStyle w:val="a5"/>
          </w:rPr>
          <w:t>РД 34.20.185-94</w:t>
        </w:r>
      </w:hyperlink>
      <w:r>
        <w:t>, с учетом требований «Правил устройства электроустановок». При размещении линий электропередач и понизительных подстанций в застройке следует учитывать требования СП 42.13330.2011.</w:t>
      </w:r>
    </w:p>
    <w:p w:rsidR="000B2E15" w:rsidRDefault="000B2E15" w:rsidP="000B2E15">
      <w:pPr>
        <w:ind w:firstLine="709"/>
        <w:jc w:val="both"/>
      </w:pPr>
      <w:r>
        <w:t>3.4.2. Следует предусматривать постепенную ликвидацию существующих воздушных ЛЭП напряжением 110 кВ и выше, проходящих по территориям жилого и общественного назначения, путем замены их кабельными линиями на участках, где высвобождаемую территорию можно застроить.</w:t>
      </w:r>
    </w:p>
    <w:p w:rsidR="000B2E15" w:rsidRDefault="000B2E15" w:rsidP="000B2E15">
      <w:pPr>
        <w:ind w:firstLine="709"/>
        <w:jc w:val="both"/>
      </w:pPr>
      <w:r>
        <w:lastRenderedPageBreak/>
        <w:t>3.4.3. Трансформаторные подстанции напряжением 10 кВ и ниже допускается встраивать в жилые и общественные здания (в том случае, когда по архитектурно-планировочным или технико-экономическим соображениям строительство отдельно стоящих подстанций нецелесообразно) при соблюдении следующих условий: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трансформаторные подстанции отделены от остальных помещений здания противопожарными стенами и перекрытиями;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уровень звукового давления ограничен в соответствии с действующими нормами;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уровень ЭМП принимается в соответствии с предельно допустимым.</w:t>
      </w:r>
    </w:p>
    <w:p w:rsidR="000B2E15" w:rsidRDefault="000B2E15" w:rsidP="000B2E15">
      <w:pPr>
        <w:ind w:firstLine="709"/>
        <w:jc w:val="both"/>
      </w:pPr>
      <w:r>
        <w:t>Трансформаторные подстанции, встраиваемые в жилые здания, должны иметь самостоятельные фундаменты, стены и перекрытия. Граничащие с ними помещения должны быть нежилыми.</w:t>
      </w:r>
    </w:p>
    <w:p w:rsidR="000B2E15" w:rsidRDefault="000B2E15" w:rsidP="000B2E15">
      <w:pPr>
        <w:ind w:firstLine="709"/>
        <w:jc w:val="both"/>
      </w:pPr>
      <w:r>
        <w:t>3.4.4. При проектировании и реконструкции кварталов и межмагистральных территорий следует обеспечивать их электроснабжение от двух независимых источников питания: от двух подстанций или от разных секций шин одной подстанции при условии, что каждая из секций имеет питание от независимого источника, и секции имеют связь, автоматически отключаемую при нарушении работы одной секции.</w:t>
      </w:r>
    </w:p>
    <w:p w:rsidR="000B2E15" w:rsidRDefault="000B2E15" w:rsidP="000B2E15">
      <w:pPr>
        <w:ind w:firstLine="709"/>
        <w:jc w:val="both"/>
      </w:pPr>
      <w:r>
        <w:t>3.4.5. Прокладку кабельных линий от одного центра питания к потребителям первой категории по надежности электроснабжения, как правило, следует предусматривать по разным трассам. При отсутствии такой возможности прокладка кабелей предусматривается в одной зоне, но с расстоянием между кабелями не менее 1м.</w:t>
      </w:r>
    </w:p>
    <w:p w:rsidR="000B2E15" w:rsidRDefault="000B2E15" w:rsidP="000B2E15">
      <w:pPr>
        <w:ind w:firstLine="709"/>
        <w:jc w:val="both"/>
      </w:pPr>
      <w:r>
        <w:t>3.4.6. При реконструкции распределительных электросетей и проектировании электроснабжения новых потребителей электроэнергии следует предусматривать применение напряжения 10 кВ и перевод напряжения с 6 кВ на 10 кВ.</w:t>
      </w:r>
    </w:p>
    <w:p w:rsidR="000B2E15" w:rsidRDefault="000B2E15" w:rsidP="000B2E15">
      <w:pPr>
        <w:ind w:firstLine="709"/>
        <w:jc w:val="both"/>
      </w:pPr>
      <w:r>
        <w:rPr>
          <w:b/>
          <w:bCs/>
          <w:i/>
          <w:iCs/>
        </w:rPr>
        <w:t>Примечание</w:t>
      </w:r>
      <w:r>
        <w:t>. При строительстве распределительных сетей напряжением 10 кВ (6 кВ) следует применять преимущественно кабели в полиэтиленовой изоляции.</w:t>
      </w:r>
    </w:p>
    <w:p w:rsidR="000B2E15" w:rsidRDefault="000B2E15" w:rsidP="000B2E15">
      <w:pPr>
        <w:ind w:firstLine="709"/>
        <w:jc w:val="both"/>
      </w:pPr>
      <w:r>
        <w:t>3.4.7. Размещение централизованных источников теплоснабжения предусматривается, как правило, в производственных (промышленных и коммунальных) зонах, по возможности в центре тепловых нагрузок.</w:t>
      </w:r>
    </w:p>
    <w:p w:rsidR="000B2E15" w:rsidRDefault="000B2E15" w:rsidP="000B2E15">
      <w:pPr>
        <w:ind w:firstLine="709"/>
        <w:jc w:val="both"/>
      </w:pPr>
      <w:r>
        <w:t>3.4.8. Размеры земельных участков для отдельно стоящих отопительных котельных, располагаемых в жилой зоне, следует принимать в соответствии с данными, приведенными в таблице 3.</w:t>
      </w:r>
    </w:p>
    <w:p w:rsidR="000B2E15" w:rsidRDefault="000B2E15" w:rsidP="000B2E15">
      <w:pPr>
        <w:ind w:firstLine="709"/>
        <w:jc w:val="both"/>
      </w:pPr>
      <w:r>
        <w:t>3.4.9. Для жилой зоны и нежилых зон рекомендуется применять раздельные тепловые сети, идущие непосредственно от источника теплоснабжения.</w:t>
      </w:r>
    </w:p>
    <w:p w:rsidR="000B2E15" w:rsidRDefault="000B2E15" w:rsidP="000B2E15">
      <w:pPr>
        <w:ind w:firstLine="709"/>
        <w:jc w:val="both"/>
      </w:pPr>
      <w:r>
        <w:t>3.4.10. В городских и сельских населенных пунктах (прежде всего при одно-двухэтажной застройке) возможно как централизованное, так и автономное обеспечение теплом на нужды отопления и горячего водоснабжения. Выбор варианта осуществляется на основании технико-экономических расчетов при условии соблюдения экологических требований.</w:t>
      </w:r>
    </w:p>
    <w:p w:rsidR="000B2E15" w:rsidRDefault="000B2E15" w:rsidP="000B2E15">
      <w:pPr>
        <w:ind w:firstLine="709"/>
        <w:jc w:val="both"/>
      </w:pPr>
      <w:r>
        <w:rPr>
          <w:b/>
          <w:bCs/>
          <w:i/>
          <w:iCs/>
        </w:rPr>
        <w:t>Примечание</w:t>
      </w:r>
      <w:r>
        <w:t>. При децентрализованном теплоснабжении применяются автономные генераторы тепла различных конструкций, работающие на местных видах топлива.</w:t>
      </w:r>
    </w:p>
    <w:p w:rsidR="000B2E15" w:rsidRDefault="000B2E15" w:rsidP="000B2E15">
      <w:pPr>
        <w:jc w:val="right"/>
      </w:pPr>
    </w:p>
    <w:p w:rsidR="000B2E15" w:rsidRDefault="000B2E15" w:rsidP="000B2E15">
      <w:pPr>
        <w:jc w:val="right"/>
      </w:pPr>
      <w:r>
        <w:lastRenderedPageBreak/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3125"/>
        <w:gridCol w:w="3138"/>
      </w:tblGrid>
      <w:tr w:rsidR="000B2E15" w:rsidTr="000B2E15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Теплопроизводительность</w:t>
            </w:r>
            <w:r>
              <w:rPr>
                <w:lang w:eastAsia="en-US"/>
              </w:rPr>
              <w:br/>
              <w:t>котельных, Гкал/ч (МВт)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Размеры земельных участков котельных, работающих:</w:t>
            </w:r>
          </w:p>
        </w:tc>
      </w:tr>
      <w:tr w:rsidR="000B2E15" w:rsidTr="000B2E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15" w:rsidRDefault="000B2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 твердом топливе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 газо-мазутном топливе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 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 5 до 10 (от 6 до 12)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Св. 10 до 50 (св. 12 до 58)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" 50 " 100 ( " 58 " 116)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" 100 " 200 ( " 116 " 233)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0B2E15" w:rsidTr="000B2E1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" 200 " 400 ( " 233 " 466)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15" w:rsidRDefault="000B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</w:tbl>
    <w:p w:rsidR="000B2E15" w:rsidRDefault="000B2E15" w:rsidP="000B2E15">
      <w:pPr>
        <w:jc w:val="right"/>
        <w:rPr>
          <w:rFonts w:eastAsia="Times New Roman"/>
        </w:rPr>
      </w:pPr>
    </w:p>
    <w:p w:rsidR="000B2E15" w:rsidRDefault="000B2E15" w:rsidP="000B2E15">
      <w:pPr>
        <w:tabs>
          <w:tab w:val="left" w:pos="0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Примечания:</w:t>
      </w:r>
    </w:p>
    <w:p w:rsidR="000B2E15" w:rsidRDefault="000B2E15" w:rsidP="000B2E15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t>Размеры земельных участков отопительных котельных, обеспечивающих потребителей горячей водой с непосредственным водоразбором, а также котельных, доставка топлива к которым предусматривается по железной дороге, следует увеличивать на 20 %.</w:t>
      </w:r>
    </w:p>
    <w:p w:rsidR="000B2E15" w:rsidRDefault="000B2E15" w:rsidP="000B2E15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</w:pPr>
      <w:r>
        <w:t>Размеры санитарно-защитных зон от котельных определяются в соответствии с СанПиН 2.2.1/2.1.1.1200-03.</w:t>
      </w:r>
    </w:p>
    <w:p w:rsidR="000B2E15" w:rsidRDefault="000B2E15" w:rsidP="000B2E15">
      <w:pPr>
        <w:jc w:val="both"/>
      </w:pPr>
    </w:p>
    <w:p w:rsidR="000B2E15" w:rsidRDefault="000B2E15" w:rsidP="000B2E15">
      <w:pPr>
        <w:ind w:firstLine="709"/>
        <w:jc w:val="both"/>
      </w:pPr>
      <w:r>
        <w:t>3.4.11. Использование индивидуальных котельных допускается на основании технико-экономического обоснования при отсутствии: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резерва тепла на централизованном источнике (ТЭЦ или котельной);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тепловых сетей;</w:t>
      </w:r>
    </w:p>
    <w:p w:rsidR="000B2E15" w:rsidRDefault="000B2E15" w:rsidP="000B2E1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</w:pPr>
      <w:r>
        <w:t>для объектов I категории - при невозможности резервирования подачи тепла от двух независимых магистралей.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ab/>
        <w:t>Индивидуальные котельные могут быть отдельно стоящими, пристроенными к зданиям, встроенными в здания, крышными. Основание для проектирования и вид локальной котельной (отдельно стоящая, пристроенная, встроенная в здание, крышная) в каждом конкретном случае определяется по согласованию с энергоснабжающими организациями, органами архитектуры городской администрации и со специально уполномоченными органами в области охраны природы и санитарного благополучия человека.</w:t>
      </w:r>
    </w:p>
    <w:p w:rsidR="000B2E15" w:rsidRDefault="000B2E15" w:rsidP="000B2E15">
      <w:pPr>
        <w:ind w:firstLine="709"/>
        <w:jc w:val="both"/>
      </w:pPr>
      <w:r>
        <w:t>3.4.12. Размещение встроенных газовых котельных в общественных зданиях должно проводиться в соответствии с СП 89.13330.2012, а также СанПиН 2.2.1/2.1.1.1200-03 и СанПиН 2.1.6.1032-01 при учете требований взрывопожаробезопасности, обеспечения нормативов воздухообмена котельной (включая аварийную вентиляцию) и использовании оборудования, функционирующего в автоматическом режиме без обслуживающего персонала.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Размещение крышных котельных, встроенно-пристроенных котельных осуществляется в каждом случае на основании расчетов рассеивания атмосферного воздуха и оценки риска здоровью населения.</w:t>
      </w:r>
    </w:p>
    <w:p w:rsidR="000B2E15" w:rsidRDefault="000B2E15" w:rsidP="000B2E15">
      <w:pPr>
        <w:tabs>
          <w:tab w:val="left" w:pos="0"/>
        </w:tabs>
        <w:ind w:firstLine="709"/>
        <w:jc w:val="both"/>
        <w:rPr>
          <w:b/>
          <w:bCs/>
        </w:rPr>
      </w:pPr>
      <w:r>
        <w:rPr>
          <w:b/>
          <w:bCs/>
          <w:i/>
          <w:iCs/>
        </w:rPr>
        <w:lastRenderedPageBreak/>
        <w:t>Примечания</w:t>
      </w:r>
      <w:r>
        <w:rPr>
          <w:b/>
          <w:bCs/>
        </w:rPr>
        <w:t>:</w:t>
      </w:r>
    </w:p>
    <w:p w:rsidR="000B2E15" w:rsidRDefault="000B2E15" w:rsidP="000B2E1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09" w:firstLine="426"/>
        <w:jc w:val="both"/>
      </w:pPr>
      <w:r>
        <w:t xml:space="preserve">Автоматизированные крышные газовые котельные модульного типа могут размещаться во всех зданиях, кроме детских и школьных учреждений, лечебных корпусов больниц и поликлиник, лечебных и спальных корпусов санаториев и учреждений отдыха. На строении не должно быть более одной крышной котельной, размещаемой в соответствии с требованиями СП 89.13330.2012, СП 62.13330.2011*. </w:t>
      </w:r>
    </w:p>
    <w:p w:rsidR="000B2E15" w:rsidRDefault="000B2E15" w:rsidP="000B2E1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09" w:firstLine="426"/>
        <w:jc w:val="both"/>
      </w:pPr>
      <w:r>
        <w:t>Не допускается размещение встроенных газовых котельных в общественных зданиях под торговыми и зрительными залами, под помещениями общественного питания, фойе и другими помещениями с большим числом посетителей или работающих.</w:t>
      </w:r>
    </w:p>
    <w:p w:rsidR="000B2E15" w:rsidRDefault="000B2E15" w:rsidP="000B2E1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09" w:firstLine="426"/>
        <w:jc w:val="both"/>
      </w:pPr>
      <w:r>
        <w:t>Не допускается устройство локальных котельных на угольном и мазутном топливе, кроме локальных котельных в индивидуальных жилых домах.</w:t>
      </w:r>
    </w:p>
    <w:p w:rsidR="000B2E15" w:rsidRDefault="000B2E15" w:rsidP="000B2E15">
      <w:pPr>
        <w:jc w:val="both"/>
      </w:pPr>
    </w:p>
    <w:p w:rsidR="000B2E15" w:rsidRDefault="000B2E15" w:rsidP="000B2E15">
      <w:pPr>
        <w:ind w:firstLine="709"/>
        <w:jc w:val="both"/>
      </w:pPr>
      <w:r>
        <w:t xml:space="preserve">3.4.13. Размеры земельных участков газонаполнительных станций (ГНС), газонаполнительных пунктов (ГНП) и промежуточных складов баллонов (ПСБ), а также расстояния от них до зданий и сооружений различного назначения следует принимать согласно СП 62.13330.2011*. 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3.4.14. Годовые и максимальные часовые расходы газа по предприятиям (котельным, баням, прачечным, промышленным объектам) следует устанавливать по данным теплопотребления.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3.4.15. При соответствующем технико-экономическом обосновании в схеме энергоснабжения следует предусматривать установки альтернативных возобновляемых источников энергии (солнечные установки, ветроагрегаты и другие).</w:t>
      </w:r>
    </w:p>
    <w:p w:rsidR="000B2E15" w:rsidRDefault="000B2E15" w:rsidP="000B2E15">
      <w:pPr>
        <w:tabs>
          <w:tab w:val="left" w:pos="0"/>
        </w:tabs>
        <w:ind w:left="426" w:firstLine="709"/>
        <w:jc w:val="both"/>
      </w:pPr>
    </w:p>
    <w:p w:rsidR="000B2E15" w:rsidRDefault="000B2E15" w:rsidP="000B2E15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4" w:name="_Toc402023773"/>
      <w:r>
        <w:rPr>
          <w:b/>
        </w:rPr>
        <w:t>3.5. Связь</w:t>
      </w:r>
      <w:bookmarkEnd w:id="4"/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3.5.1.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РД 45.120-2000, СанПиН 2.1.8/2.2.4.1383-03, СанПиН 2971-84 и других, утвержденных в установленном порядке нормативных документов.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3.5.2. Отделения почтовой связи желательно размещать в общественных и торговых комплексах, а в сельской местности - в составе административных зданий. При экономической и технической целесообразности в почтовых отделениях связи следует предусматривать выделение помещений для размещения оборудования АТС, концентраторов и пунктов по предоставлению услуг электрической связи.</w:t>
      </w:r>
    </w:p>
    <w:p w:rsidR="000B2E15" w:rsidRDefault="000B2E15" w:rsidP="000B2E15">
      <w:pPr>
        <w:ind w:firstLine="709"/>
        <w:jc w:val="both"/>
      </w:pPr>
      <w:r>
        <w:rPr>
          <w:b/>
          <w:bCs/>
          <w:i/>
          <w:iCs/>
        </w:rPr>
        <w:t>Примечание</w:t>
      </w:r>
      <w:r>
        <w:t>. При проектировании отделений почтовой связи, пунктов по предоставлению услуг электрической связи следует предусматривать возможность доступа в них инвалидов (установка пандусов и другое).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3.5.3. Здания автоматических телефонных станций (АТС) следует размещать на внутриквартальной территории в отдалении от жилых домов, тяговых подстанций и ЛЭП, предусматривая к ним не менее двух подходов трасс кабелей (магистральных и соединительных).</w:t>
      </w:r>
    </w:p>
    <w:p w:rsidR="000B2E15" w:rsidRDefault="000B2E15" w:rsidP="000B2E15">
      <w:pPr>
        <w:ind w:firstLine="709"/>
        <w:jc w:val="both"/>
      </w:pPr>
      <w:r>
        <w:lastRenderedPageBreak/>
        <w:t>Электропитание АТС следует осуществлять от двух независимых вводов энергоснабжения и предусматривать также аварийный источник энергоснабжения и помещение для его размещения.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3.5.4. При застройке новых территорий следует предусматривать строительство сетей распределительных систем кабельного телевидения (СРСКТ) с диапазоном частот от 5 до 862 МГц. Техническая емкость СРСКТ на дом определяется суммой емкости СРСКТ каждого подъезда, которая, в свою очередь, определяется произведением технической емкости этажа на количество этажей в подъезде. Техническая емкость СРСКТ этажа определяется суммой СРСКТ каждой квартиры, рассчитываемой как число жилых комнат в квартире плюс 1.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3.5.5. При проектировании и реконструкции кварталов (микрорайонов) следует избегать образования «теневых зон», т.е. территорий, на которых уровни приема телевизионных каналов на выходе абонентских розеток ниже уровней, определенных ГОСТ Р 52023-2003. Новые СРСКТ, во избежание образования «теневых зон», должны строиться по схеме «антенна на дом» или «антенна на группу домов».</w:t>
      </w:r>
    </w:p>
    <w:p w:rsidR="000B2E15" w:rsidRDefault="000B2E15" w:rsidP="000B2E15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5" w:name="_Toc402023774"/>
      <w:r>
        <w:rPr>
          <w:b/>
        </w:rPr>
        <w:t>3.6. Инженерные сети</w:t>
      </w:r>
      <w:bookmarkEnd w:id="5"/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3.6.1. Инженерные сети следует проектировать как комплексную систему с учетом их развития на соответствующий расчетный период.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3.6.2. Прокладку инженерных сетей в пределах красных линий магистралей следует предусматривать, как правило, вне основной проезжей части: под тротуарами или разделительными полосами - инженерные сети в коллекторах, каналах или тоннелях; в разделительных полосах - тепловые сети, водопровод, газопровод, хозяйственную, дождевую канализацию.</w:t>
      </w:r>
    </w:p>
    <w:p w:rsidR="000B2E15" w:rsidRDefault="000B2E15" w:rsidP="000B2E15">
      <w:pPr>
        <w:ind w:firstLine="709"/>
        <w:jc w:val="both"/>
      </w:pPr>
      <w:r>
        <w:t xml:space="preserve">Размещение линейно-кабельных сооружений целесообразно выполнять в границах красных линий, на территориях общего пользования или на земельных участках отводимых для указанных целей. </w:t>
      </w:r>
    </w:p>
    <w:p w:rsidR="000B2E15" w:rsidRDefault="000B2E15" w:rsidP="000B2E15">
      <w:pPr>
        <w:ind w:firstLine="709"/>
        <w:jc w:val="both"/>
      </w:pPr>
      <w:r>
        <w:t>Для прокладки магистральных инженерных сетей в новых районах следует предусматривать специальные технические полосы с их благоустройством и озеленением.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3.6.3. При реконструкции проезжих частей улиц и дорог с устройством капитальных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допускаются под проезжими частями улиц сохранение существующих, а также прокладка в каналах и тоннелях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тоннелях или каналах. При технической необходимости допускается прокладка газопровода под проезжими частями улиц.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3.6.4. Расстояния по горизонтали (в свету) от ближайших подземных инженерных сетей до зданий и сооружений и между соседними инженерными подземными сетями при их параллельном размещении следует принимать по СП 42.13330.2011.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 xml:space="preserve">3.6.5. Для нефтепродуктопроводов, прокладываемых на территории поселения, следует руководствоваться СП 125.13330.2012. Минимальные расстояния от магистральных </w:t>
      </w:r>
      <w:r>
        <w:lastRenderedPageBreak/>
        <w:t>трубопроводов для транспортирования нефти следует принимать в соответствии с СанПиН 2.2.1/2.1.1.1200-03.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3.6.6. Прокладка трубопроводов с легковоспламеняющимися и горючими жидкостями, а также со сжиженными газами для снабжения промышленных предприятий и складов по территории жилой зоны не допускается.</w:t>
      </w:r>
    </w:p>
    <w:p w:rsidR="000B2E15" w:rsidRDefault="000B2E15" w:rsidP="000B2E15">
      <w:pPr>
        <w:tabs>
          <w:tab w:val="left" w:pos="0"/>
        </w:tabs>
        <w:ind w:firstLine="709"/>
        <w:jc w:val="both"/>
      </w:pPr>
      <w:r>
        <w:t>3.6.7. Для переходов через автомобильные и железные дороги допускается применять надземные переходы в виде П-образного контура (в местах с наименьшим числом путей и за пределами стрелочных переводов) и подземные переходы в железобетонных каналах.</w:t>
      </w:r>
    </w:p>
    <w:p w:rsidR="000B2E15" w:rsidRDefault="000B2E15" w:rsidP="000B2E15">
      <w:pPr>
        <w:ind w:firstLine="709"/>
        <w:jc w:val="both"/>
      </w:pPr>
      <w:r>
        <w:t>При проектировании надземного перехода расстояние от покрытия автодороги до низа труб или пролетного строения принимается не менее 5,0 м.</w:t>
      </w:r>
    </w:p>
    <w:p w:rsidR="000B2E15" w:rsidRDefault="000B2E15" w:rsidP="000B2E15">
      <w:pPr>
        <w:ind w:firstLine="709"/>
        <w:jc w:val="both"/>
      </w:pPr>
      <w:r>
        <w:t>При подземной прокладке на трубопроводах с обеих сторон переходов следует располагать колодцы.</w:t>
      </w:r>
    </w:p>
    <w:p w:rsidR="000B2E15" w:rsidRDefault="000B2E15" w:rsidP="000B2E15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</w:p>
    <w:p w:rsidR="000B2E15" w:rsidRDefault="000B2E15" w:rsidP="000B2E15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</w:p>
    <w:p w:rsidR="000B2E15" w:rsidRDefault="000B2E15" w:rsidP="000B2E15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0B2E15" w:rsidRDefault="000B2E15" w:rsidP="000B2E15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</w:p>
    <w:p w:rsidR="000B2E15" w:rsidRDefault="000B2E15" w:rsidP="000B2E15">
      <w:pPr>
        <w:ind w:firstLine="709"/>
        <w:jc w:val="both"/>
      </w:pPr>
      <w:r>
        <w:t>В настоящих местных нормативах градостроительного проектирования Чернавского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СНиП 2.01.51-90 «Инженерно-технические мероприятия гражданской обороны»;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30.13330.2012 Внутренний водопровод и канализация зданий. Актуализированная редакция СНиП 2.04.01-85*;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31.13330.2012 Водоснабжение. Наружные сети и сооружения. Актуализированная редакция СНиП 2.04.02-84*;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32.13330.2012 Канализация. Наружные сети и сооружения. Актуализированная редакция СНиП 2.04.03-85;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СП 34.13330.2012 Автомобильные дороги. Актуализированная редакция СНиП 2.05.02-85*;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СНиП 2.05.06-85* «Магистральные трубопроводы»;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СО 153-34. 2.06.01-2003 «Гидротехнические сооружения. Основные положения проектирования»;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104.13330.2012 Инженерная защита территорий от затопления и подтопления. Актуализированная редакция СНиП 2.06.15-85;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118.13330.2012 Общественные здания и сооружения. Актуализированная редакция СНиП 31-06-2009;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43.13330.2012 Сооружения промышленных предприятий. Актуализированная редакция СНиП 2.09.03-85;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СНиП 2.11.03-93 «Склады нефти и нефтепродуктов. Противопожарные нормы»;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lastRenderedPageBreak/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СНиП 21-01-97*. Пожарная безопасность зданий и сооружений Предотвращение распространения пожара;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113.13330.2012 Стоянки автомобилей. Актуализированная редакция СНиП 21-02-99*;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>СП 131.13330.2012 Строительная климатология. Актуализированная редакция СНиП 23-01-99* «Строительная климатология»;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СП 50.13330.2012 Тепловая защита зданий Актуализированная редакция СНиП 23-02-2003;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СП 51.13330.2011 Свод правил. Защита от шума;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>СП 54.13330.2011 Здания жилые многоквартирные. Актуализированная редакция СНиП 31-01-2003;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СП 55.13330.2011. Свод правил. Дома жилые одноквартирные;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hyperlink r:id="rId10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>
          <w:rPr>
            <w:rStyle w:val="a5"/>
          </w:rPr>
          <w:t>СП 59.13330</w:t>
        </w:r>
      </w:hyperlink>
      <w: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>СП 35-103-2001 Общественные здания и сооружения, доступные маломобильным посетителям;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СП 124.13330.2012 Тепловые сети. Актуализированная редакция СНиП 41-02-2003;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СП 62.13330.2011. Свод правил. Газораспределительные системы;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hyperlink r:id="rId11" w:tooltip="СП 89.13330.2012 Котельные установки" w:history="1">
        <w:r>
          <w:rPr>
            <w:rStyle w:val="a5"/>
          </w:rPr>
          <w:t>СП 89.13330.2012</w:t>
        </w:r>
      </w:hyperlink>
      <w:r>
        <w:t xml:space="preserve"> Котельные установки. Актуализированная редакция СНиП II-35-76;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>СП 19.13330.2011 Генеральные планы сельскохозяйственных предприятий. Актуализированная редакция СНиП II-97-76*;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ГОСТ Р 53691-2009 «Ресурсосбережение. Обращение с отходами. Паспорт отхода I - IV класса опасности. Основные требования»;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ГОСТ 17.5.3.01-78 «Охрана природы. Земли. Состав и размер зеленых зон городов»;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ГОСТ 17.8.1.02-88 «Охрана природы. Ландшафты. Классификация»;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НПБ 101-95 «Нормы проектирования объектов пожарной охраны»;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НПБ 111-98* «Автозаправочные станции. Требования пожарной безопасности»;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РД 34.20.185-94 «Инструкция по проектированию городских электрических сетей»;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РД 45.120-2000 «Нормы технологического проектирования. Городские и сельские телефонные сети»;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lastRenderedPageBreak/>
        <w:t>СанПиН 2.1.3.2630-10 Санитарно-эпидемиологические требования к организациям, осуществляющим медицинскую деятельность;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СанПиН 2.1.4.1110-02 «Зоны санитарной охраны источников водоснабжения и водопроводов питьевого назначения»; </w:t>
      </w:r>
    </w:p>
    <w:p w:rsidR="000B2E15" w:rsidRDefault="000B2E15" w:rsidP="000B2E15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2.1.7.573-96 «Гигиенические требования к использованию сточных вод и их осадков для орошения и удобрения»;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2.1.7.2790-10 Санитарно-эпидемиологические требования к обращению с медицинскими отходами;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2.1.7.1287-03 «Санитарно-эпидемиологические требования к качеству почвы»;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2.1.8/2.2.4.1383-03 «Гигиенические требования к размещению и эксплуатации передающих радиотехнических объектов»;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color w:val="000000"/>
          <w:kern w:val="24"/>
        </w:rPr>
        <w:t>СанПиН 2.1.8/2.2.4.1383-03</w:t>
      </w:r>
      <w:r>
        <w:t xml:space="preserve"> «Гигиенические требования к размещению и эксплуатации средств сухопутной подвижной радиосвязи»;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2.2.1/2.1.1.1200-03 «Санитарно-защитные зоны и санитарная классификация предприятий, сооружений и иных объектов»;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hyperlink r:id="rId12" w:history="1">
        <w:r>
          <w:rPr>
            <w:rStyle w:val="a5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2.1.2.2645-10 Санитарно-эпидемиологические требования к условиям проживания в жилых зданиях и помещениях;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42-128-4690-88 «Санитарные правила содержания территорий населенных мест»;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СанПиН 2.4.2.2821-10 «Гигиенические требования к условиям обучения в общеобразовательных учреждениях»;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11-102-97 «Инженерно-экологические изыскания для строительства»;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lastRenderedPageBreak/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СП 30-101-98 «Методические указания по расчету земельных участков в кондоминиумах»;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СП 30-102-99 «Планировка и застройка территорий малоэтажного жилищного строительства»; 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ВСН 23-75 «Инструкции по планировке и застройке курортов и зон отдыха»;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ВСН 01-89 Предприятия по обслуживанию автомобилей;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ПБ 12-609-03. Правила безопасности для объектов, использующих сжиженные углеводородные газы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СНиП 2.06.03-85 Мелиоративные системы и сооружения</w:t>
      </w:r>
    </w:p>
    <w:p w:rsidR="000B2E15" w:rsidRDefault="000B2E15" w:rsidP="000B2E1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t>СТО 70238424.27.140.002-2008 «Гидротехнические сооружения ГЭС и ГАЭС. Условия создания. Нормы и требования».</w:t>
      </w: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jc w:val="both"/>
      </w:pPr>
    </w:p>
    <w:p w:rsidR="000B2E15" w:rsidRDefault="000B2E15" w:rsidP="000B2E15">
      <w:pPr>
        <w:pageBreakBefore/>
        <w:autoSpaceDE w:val="0"/>
        <w:autoSpaceDN w:val="0"/>
        <w:adjustRightInd w:val="0"/>
        <w:ind w:firstLine="539"/>
        <w:jc w:val="right"/>
        <w:outlineLvl w:val="2"/>
      </w:pPr>
      <w:r>
        <w:lastRenderedPageBreak/>
        <w:t>Приложение 1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right"/>
        <w:outlineLvl w:val="2"/>
      </w:pPr>
      <w:r>
        <w:t>(справочное)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0B2E15" w:rsidRDefault="000B2E15" w:rsidP="000B2E15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ОСНОВНЫЕ ТЕРМИНЫ И ОПРЕДЕЛЕНИЯ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Генеральный план</w:t>
      </w:r>
      <w: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Устойчивое развитие территорий</w:t>
      </w:r>
      <w: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Правила землепользования и застройки</w:t>
      </w:r>
      <w: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Территориальное планирование</w:t>
      </w:r>
      <w: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Функциональное зонирование территории</w:t>
      </w:r>
      <w: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Функциональные зоны</w:t>
      </w:r>
      <w: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Зоны с особыми условиями использования территорий</w:t>
      </w:r>
      <w: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b/>
        </w:rPr>
        <w:t>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Градостроительное</w:t>
      </w:r>
      <w:r>
        <w:t xml:space="preserve"> </w:t>
      </w:r>
      <w:r>
        <w:rPr>
          <w:b/>
        </w:rPr>
        <w:t>зонирование</w:t>
      </w:r>
      <w: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Территориальные зоны</w:t>
      </w:r>
      <w: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</w:t>
      </w:r>
      <w:r>
        <w:lastRenderedPageBreak/>
        <w:t>которых в правилах землепользования и застройки определены границы и установлены градостроительные регламенты.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Градостроительный регламент</w:t>
      </w:r>
      <w: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емкость (интенсивность использования) территории</w:t>
      </w:r>
      <w: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Социально гарантированные условия жизнедеятельности</w:t>
      </w:r>
      <w: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Элемент планировочной структуры</w:t>
      </w:r>
      <w: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Улица </w:t>
      </w:r>
      <w:r>
        <w:t xml:space="preserve">- путь сообщения на территории населенного пункта, предназначенный преимущественно для общественного и индивидуального легкового транспорта, а также </w:t>
      </w:r>
      <w:r>
        <w:lastRenderedPageBreak/>
        <w:t>пешеходного движения, расположенный между кварталами застройки и ограниченный красными линиями улично-дорожной сети.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Интенсивность использования территории (интенсивность застройки)</w:t>
      </w:r>
      <w: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застройки (Кз)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Коэффициент плотности застройки (Кпз) </w:t>
      </w:r>
      <w:r>
        <w:t>- отношение площади всех этажей зданий и сооружений к площади участка.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Квартал</w:t>
      </w:r>
      <w: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Надземная автостоянка закрытого типа </w:t>
      </w:r>
      <w:r>
        <w:t>- автостоянка с наружными стеновыми ограждениями (гаражи, гаражи-стоянки, гаражные комплексы).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</w:t>
      </w:r>
      <w:r>
        <w:lastRenderedPageBreak/>
        <w:t>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Гостевые стоянки</w:t>
      </w:r>
      <w:r>
        <w:t xml:space="preserve"> - открытые площадки, предназначенные для кратковременного хранения (стоянки) легковых автомобилей.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>
        <w:rPr>
          <w:b/>
        </w:rPr>
        <w:t>Перечень линий градостроительного регулирования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- отдельных нестационарных объектов автосервиса для попутного обслуживания (АЗС, мини-мойки, посты проверки СО);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Линии застройки</w:t>
      </w:r>
      <w: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lastRenderedPageBreak/>
        <w:t xml:space="preserve">Границы технических (охранных) зон инженерных сооружений и коммуникаций </w:t>
      </w:r>
      <w: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озелененных территорий, не входящих в природный комплекс</w:t>
      </w:r>
      <w: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водоохранных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прибрежных зон (полос)</w:t>
      </w:r>
      <w: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зон санитарной охраны</w:t>
      </w:r>
      <w:r>
        <w:t xml:space="preserve"> источников питьевого водоснабжения - границы зон I и II пояса, а также жесткой зоны II пояса: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санитарно-защитных зон</w:t>
      </w:r>
      <w: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0B2E15" w:rsidRDefault="000B2E15" w:rsidP="000B2E15">
      <w:pPr>
        <w:autoSpaceDE w:val="0"/>
        <w:autoSpaceDN w:val="0"/>
        <w:adjustRightInd w:val="0"/>
        <w:ind w:firstLine="540"/>
        <w:jc w:val="both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0B2E15" w:rsidRDefault="000B2E15" w:rsidP="000B2E15">
      <w:pPr>
        <w:jc w:val="both"/>
      </w:pPr>
    </w:p>
    <w:p w:rsidR="000B2E15" w:rsidRDefault="000B2E15">
      <w:bookmarkStart w:id="6" w:name="_GoBack"/>
      <w:bookmarkEnd w:id="6"/>
    </w:p>
    <w:sectPr w:rsidR="000B2E15" w:rsidSect="00A61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A3D"/>
    <w:multiLevelType w:val="multilevel"/>
    <w:tmpl w:val="0D4426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725" w:hanging="825"/>
      </w:pPr>
    </w:lvl>
    <w:lvl w:ilvl="2">
      <w:start w:val="42"/>
      <w:numFmt w:val="decimal"/>
      <w:isLgl/>
      <w:lvlText w:val="%1.%2.%3."/>
      <w:lvlJc w:val="left"/>
      <w:pPr>
        <w:ind w:left="1905" w:hanging="825"/>
      </w:pPr>
    </w:lvl>
    <w:lvl w:ilvl="3">
      <w:start w:val="1"/>
      <w:numFmt w:val="decimal"/>
      <w:isLgl/>
      <w:lvlText w:val="%1.%2.%3.%4."/>
      <w:lvlJc w:val="left"/>
      <w:pPr>
        <w:ind w:left="2085" w:hanging="825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104F4BD7"/>
    <w:multiLevelType w:val="multilevel"/>
    <w:tmpl w:val="888E14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2241683"/>
    <w:multiLevelType w:val="hybridMultilevel"/>
    <w:tmpl w:val="C53047F2"/>
    <w:lvl w:ilvl="0" w:tplc="92D226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F7FFC"/>
    <w:multiLevelType w:val="hybridMultilevel"/>
    <w:tmpl w:val="5B0C6A10"/>
    <w:lvl w:ilvl="0" w:tplc="92D22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996A88"/>
    <w:multiLevelType w:val="hybridMultilevel"/>
    <w:tmpl w:val="33FCCBD4"/>
    <w:lvl w:ilvl="0" w:tplc="20E08484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D412EF5"/>
    <w:multiLevelType w:val="hybridMultilevel"/>
    <w:tmpl w:val="9F78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4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D47"/>
    <w:rsid w:val="000B2E15"/>
    <w:rsid w:val="004027F1"/>
    <w:rsid w:val="004A0E4B"/>
    <w:rsid w:val="005429CA"/>
    <w:rsid w:val="00657DD1"/>
    <w:rsid w:val="00923D47"/>
    <w:rsid w:val="00987E5B"/>
    <w:rsid w:val="00A610A5"/>
    <w:rsid w:val="00A77912"/>
    <w:rsid w:val="00A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3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A1B8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B2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492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030906" TargetMode="External"/><Relationship Id="rId12" Type="http://schemas.openxmlformats.org/officeDocument/2006/relationships/hyperlink" Target="http://docs.cntd.ru/document/901703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35108" TargetMode="External"/><Relationship Id="rId11" Type="http://schemas.openxmlformats.org/officeDocument/2006/relationships/hyperlink" Target="normacs://normacs.ru/10hp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BDC9163EA89C33B04490788F29A28CC803817A814F4A6F3D5184F6KB4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49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7855</Words>
  <Characters>44775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</cp:lastModifiedBy>
  <cp:revision>6</cp:revision>
  <dcterms:created xsi:type="dcterms:W3CDTF">2016-06-17T05:10:00Z</dcterms:created>
  <dcterms:modified xsi:type="dcterms:W3CDTF">2016-06-17T05:59:00Z</dcterms:modified>
</cp:coreProperties>
</file>