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47" w:rsidRPr="00AA1B89" w:rsidRDefault="00923D47" w:rsidP="00AA1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23D47" w:rsidRPr="00AA1B89" w:rsidRDefault="002506DF" w:rsidP="00AA1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ЧЕРНАВ</w:t>
      </w:r>
      <w:r w:rsidR="00AA1B89" w:rsidRPr="00AA1B89">
        <w:rPr>
          <w:rFonts w:ascii="Times New Roman" w:hAnsi="Times New Roman" w:cs="Times New Roman"/>
          <w:sz w:val="28"/>
          <w:szCs w:val="28"/>
        </w:rPr>
        <w:t>СКОГО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>ПАНИНСКОГО МУНИЦИПАЛЬНОГО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3D47" w:rsidRPr="00AA1B89">
        <w:rPr>
          <w:rFonts w:ascii="Times New Roman" w:hAnsi="Times New Roman" w:cs="Times New Roman"/>
          <w:sz w:val="28"/>
          <w:szCs w:val="28"/>
        </w:rPr>
        <w:br/>
        <w:t xml:space="preserve">ВОРОНЕЖСКОЙ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ОБЛАСТИ</w:t>
      </w:r>
    </w:p>
    <w:p w:rsidR="00923D47" w:rsidRDefault="00923D47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1B89" w:rsidRPr="00AA1B89" w:rsidRDefault="00AA1B89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A1B89" w:rsidRPr="00AA1B89" w:rsidRDefault="00AA1B89" w:rsidP="00AA1B8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от 14  июня  2016г.  </w:t>
      </w:r>
      <w:r w:rsidR="00A610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506DF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="00A610A5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923D47" w:rsidRPr="00AA1B89" w:rsidRDefault="00AA1B89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506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506D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506DF">
        <w:rPr>
          <w:rFonts w:ascii="Times New Roman" w:hAnsi="Times New Roman" w:cs="Times New Roman"/>
          <w:sz w:val="28"/>
          <w:szCs w:val="28"/>
        </w:rPr>
        <w:t>ернавка</w:t>
      </w:r>
      <w:proofErr w:type="spellEnd"/>
    </w:p>
    <w:p w:rsidR="00923D47" w:rsidRPr="00AA1B89" w:rsidRDefault="00923D47" w:rsidP="00AA1B89">
      <w:pPr>
        <w:pStyle w:val="a4"/>
        <w:rPr>
          <w:rFonts w:ascii="Times New Roman" w:hAnsi="Times New Roman" w:cs="Times New Roman"/>
        </w:rPr>
      </w:pPr>
    </w:p>
    <w:p w:rsidR="00923D47" w:rsidRPr="00AA1B89" w:rsidRDefault="00923D47" w:rsidP="00AA1B89">
      <w:pPr>
        <w:pStyle w:val="a4"/>
        <w:rPr>
          <w:rFonts w:ascii="Times New Roman" w:hAnsi="Times New Roman" w:cs="Times New Roman"/>
        </w:rPr>
      </w:pP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«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2506DF">
        <w:rPr>
          <w:rFonts w:ascii="Times New Roman" w:hAnsi="Times New Roman" w:cs="Times New Roman"/>
          <w:sz w:val="28"/>
          <w:szCs w:val="28"/>
        </w:rPr>
        <w:t>Транспортная инфраструктура</w:t>
      </w:r>
    </w:p>
    <w:p w:rsidR="00923D47" w:rsidRPr="00AA1B89" w:rsidRDefault="002506DF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</w:t>
      </w:r>
      <w:r w:rsidR="00AA1B8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сельского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A1B89">
        <w:rPr>
          <w:rFonts w:ascii="Times New Roman" w:hAnsi="Times New Roman" w:cs="Times New Roman"/>
          <w:sz w:val="28"/>
          <w:szCs w:val="28"/>
        </w:rPr>
        <w:t xml:space="preserve"> </w:t>
      </w:r>
      <w:r w:rsidRPr="00AA1B89">
        <w:rPr>
          <w:rFonts w:ascii="Times New Roman" w:hAnsi="Times New Roman" w:cs="Times New Roman"/>
          <w:sz w:val="28"/>
          <w:szCs w:val="28"/>
        </w:rPr>
        <w:t>»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23D47" w:rsidRPr="00AA1B89" w:rsidRDefault="00AA1B89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06.10.2003г. №131-ФЗ «Об общих принципах организации местного самоуправления в Российской Федерации» и ст.29.4 Градостроительного кодекса Российской Федерации от 29.12.2004г. №190-ФЗ, Совет народных депутатов </w:t>
      </w:r>
      <w:proofErr w:type="spellStart"/>
      <w:r w:rsidR="002506DF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сельского поселения Панинского  муниципального района</w:t>
      </w:r>
    </w:p>
    <w:p w:rsidR="00923D47" w:rsidRPr="00AA1B89" w:rsidRDefault="005429CA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>РЕШИЛ:</w:t>
      </w:r>
    </w:p>
    <w:p w:rsidR="00923D47" w:rsidRPr="00AA1B89" w:rsidRDefault="00923D47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0A5" w:rsidRDefault="00923D47" w:rsidP="00A610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>Утвердить местные нормативы гр</w:t>
      </w:r>
      <w:r w:rsidR="00A610A5">
        <w:rPr>
          <w:rFonts w:ascii="Times New Roman" w:hAnsi="Times New Roman" w:cs="Times New Roman"/>
          <w:sz w:val="28"/>
          <w:szCs w:val="28"/>
        </w:rPr>
        <w:t>адостроительного проектирования</w:t>
      </w:r>
    </w:p>
    <w:p w:rsidR="00A610A5" w:rsidRPr="00A610A5" w:rsidRDefault="002506DF" w:rsidP="00A61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«Транспортная инфраструктура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 поселения Панинского муниципального района Воронежской области» согласно приложению.</w:t>
      </w:r>
    </w:p>
    <w:p w:rsidR="00A610A5" w:rsidRDefault="00AA1B89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D47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AA1B89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2. </w:t>
      </w:r>
      <w:r w:rsidR="00A77912">
        <w:rPr>
          <w:rFonts w:ascii="Times New Roman" w:hAnsi="Times New Roman" w:cs="Times New Roman"/>
          <w:sz w:val="28"/>
          <w:szCs w:val="28"/>
        </w:rPr>
        <w:t xml:space="preserve">  </w:t>
      </w:r>
      <w:r w:rsidR="005429CA">
        <w:rPr>
          <w:rFonts w:ascii="Times New Roman" w:hAnsi="Times New Roman" w:cs="Times New Roman"/>
          <w:sz w:val="28"/>
          <w:szCs w:val="28"/>
        </w:rPr>
        <w:t>Оп</w:t>
      </w:r>
      <w:r w:rsidR="00923D47" w:rsidRPr="00AA1B89">
        <w:rPr>
          <w:rFonts w:ascii="Times New Roman" w:hAnsi="Times New Roman" w:cs="Times New Roman"/>
          <w:sz w:val="28"/>
          <w:szCs w:val="28"/>
        </w:rPr>
        <w:t>убликовать настоящее решение</w:t>
      </w:r>
      <w:r w:rsidR="005429CA">
        <w:rPr>
          <w:rFonts w:ascii="Times New Roman" w:hAnsi="Times New Roman" w:cs="Times New Roman"/>
          <w:sz w:val="28"/>
          <w:szCs w:val="28"/>
        </w:rPr>
        <w:t xml:space="preserve"> в периодическом печатн</w:t>
      </w:r>
      <w:r w:rsidR="002506DF">
        <w:rPr>
          <w:rFonts w:ascii="Times New Roman" w:hAnsi="Times New Roman" w:cs="Times New Roman"/>
          <w:sz w:val="28"/>
          <w:szCs w:val="28"/>
        </w:rPr>
        <w:t xml:space="preserve">ом издании администрации </w:t>
      </w:r>
      <w:proofErr w:type="spellStart"/>
      <w:r w:rsidR="002506DF">
        <w:rPr>
          <w:rFonts w:ascii="Times New Roman" w:hAnsi="Times New Roman" w:cs="Times New Roman"/>
          <w:sz w:val="28"/>
          <w:szCs w:val="28"/>
        </w:rPr>
        <w:t>Черна</w:t>
      </w:r>
      <w:r w:rsidR="005429C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429C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A77912">
        <w:rPr>
          <w:rFonts w:ascii="Times New Roman" w:hAnsi="Times New Roman" w:cs="Times New Roman"/>
          <w:sz w:val="28"/>
          <w:szCs w:val="28"/>
        </w:rPr>
        <w:t>л</w:t>
      </w:r>
      <w:r w:rsidR="005429CA">
        <w:rPr>
          <w:rFonts w:ascii="Times New Roman" w:hAnsi="Times New Roman" w:cs="Times New Roman"/>
          <w:sz w:val="28"/>
          <w:szCs w:val="28"/>
        </w:rPr>
        <w:t>ения</w:t>
      </w:r>
      <w:r w:rsidR="002506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506DF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 w:rsidR="002506DF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A77912">
        <w:rPr>
          <w:rFonts w:ascii="Times New Roman" w:hAnsi="Times New Roman" w:cs="Times New Roman"/>
          <w:sz w:val="28"/>
          <w:szCs w:val="28"/>
        </w:rPr>
        <w:t>» и</w:t>
      </w:r>
      <w:r w:rsidR="005429CA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2506DF">
        <w:rPr>
          <w:rFonts w:ascii="Times New Roman" w:hAnsi="Times New Roman" w:cs="Times New Roman"/>
          <w:sz w:val="28"/>
          <w:szCs w:val="28"/>
        </w:rPr>
        <w:t>Черна</w:t>
      </w:r>
      <w:r w:rsidR="00A7791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в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сети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>«Интернет».</w:t>
      </w:r>
    </w:p>
    <w:p w:rsidR="00A610A5" w:rsidRPr="00AA1B89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Default="005429CA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A610A5" w:rsidRPr="00AA1B89" w:rsidRDefault="00A610A5" w:rsidP="00AA1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D47" w:rsidRPr="00AA1B89" w:rsidRDefault="00AA1B89" w:rsidP="00AA1B8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</w:t>
      </w:r>
      <w:r w:rsidR="00A77912">
        <w:rPr>
          <w:rFonts w:ascii="Times New Roman" w:hAnsi="Times New Roman" w:cs="Times New Roman"/>
          <w:sz w:val="28"/>
          <w:szCs w:val="28"/>
        </w:rPr>
        <w:t xml:space="preserve"> </w:t>
      </w:r>
      <w:r w:rsidR="005429CA">
        <w:rPr>
          <w:rFonts w:ascii="Times New Roman" w:hAnsi="Times New Roman" w:cs="Times New Roman"/>
          <w:sz w:val="28"/>
          <w:szCs w:val="28"/>
        </w:rPr>
        <w:t xml:space="preserve"> 4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. </w:t>
      </w:r>
      <w:r w:rsidR="00A77912">
        <w:rPr>
          <w:rFonts w:ascii="Times New Roman" w:hAnsi="Times New Roman" w:cs="Times New Roman"/>
          <w:sz w:val="28"/>
          <w:szCs w:val="28"/>
        </w:rPr>
        <w:t>Н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 момента официального </w:t>
      </w:r>
      <w:r w:rsidR="005429CA">
        <w:rPr>
          <w:rFonts w:ascii="Times New Roman" w:hAnsi="Times New Roman" w:cs="Times New Roman"/>
          <w:sz w:val="28"/>
          <w:szCs w:val="28"/>
        </w:rPr>
        <w:t>опубликования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>.</w:t>
      </w:r>
    </w:p>
    <w:p w:rsidR="00923D47" w:rsidRPr="00AA1B89" w:rsidRDefault="00923D47" w:rsidP="00AA1B8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A1B89" w:rsidRDefault="00AA1B89" w:rsidP="00AA1B89">
      <w:pPr>
        <w:pStyle w:val="a4"/>
        <w:rPr>
          <w:rFonts w:ascii="Times New Roman" w:hAnsi="Times New Roman" w:cs="Times New Roman"/>
          <w:b/>
          <w:bCs/>
        </w:rPr>
      </w:pPr>
    </w:p>
    <w:p w:rsidR="00AA1B89" w:rsidRPr="00AA1B89" w:rsidRDefault="00AA1B89" w:rsidP="00AA1B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506DF">
        <w:rPr>
          <w:rFonts w:ascii="Times New Roman" w:hAnsi="Times New Roman" w:cs="Times New Roman"/>
          <w:sz w:val="28"/>
          <w:szCs w:val="28"/>
        </w:rPr>
        <w:t>Черна</w:t>
      </w:r>
      <w:r w:rsidRPr="00AA1B8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</w:p>
    <w:p w:rsidR="00923D47" w:rsidRDefault="00AA1B89" w:rsidP="00A610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1B89">
        <w:rPr>
          <w:rFonts w:ascii="Times New Roman" w:hAnsi="Times New Roman" w:cs="Times New Roman"/>
          <w:sz w:val="28"/>
          <w:szCs w:val="28"/>
        </w:rPr>
        <w:t xml:space="preserve">                сельского поселения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 </w:t>
      </w:r>
      <w:r w:rsidRPr="00AA1B89">
        <w:rPr>
          <w:rFonts w:ascii="Times New Roman" w:hAnsi="Times New Roman" w:cs="Times New Roman"/>
          <w:sz w:val="28"/>
          <w:szCs w:val="28"/>
        </w:rPr>
        <w:t>______________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   </w:t>
      </w:r>
      <w:r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923D47" w:rsidRPr="00AA1B89">
        <w:rPr>
          <w:rFonts w:ascii="Times New Roman" w:hAnsi="Times New Roman" w:cs="Times New Roman"/>
          <w:sz w:val="28"/>
          <w:szCs w:val="28"/>
        </w:rPr>
        <w:t xml:space="preserve"> </w:t>
      </w:r>
      <w:r w:rsidR="002506DF">
        <w:rPr>
          <w:rFonts w:ascii="Times New Roman" w:hAnsi="Times New Roman" w:cs="Times New Roman"/>
          <w:sz w:val="28"/>
          <w:szCs w:val="28"/>
        </w:rPr>
        <w:t>С. А. Мухин</w:t>
      </w:r>
    </w:p>
    <w:p w:rsidR="00923D47" w:rsidRDefault="00923D47" w:rsidP="00923D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E5B" w:rsidRDefault="00987E5B"/>
    <w:p w:rsidR="00240CFA" w:rsidRDefault="00240CFA"/>
    <w:p w:rsidR="00240CFA" w:rsidRDefault="00240CFA" w:rsidP="00240CFA">
      <w:pPr>
        <w:pStyle w:val="ConsPlusNormal"/>
        <w:widowControl/>
        <w:tabs>
          <w:tab w:val="left" w:pos="730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0CFA" w:rsidRDefault="00240CFA" w:rsidP="00240C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40CFA" w:rsidRDefault="00240CFA" w:rsidP="00240C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0CFA" w:rsidRDefault="00240CFA" w:rsidP="00240CFA">
      <w:pPr>
        <w:pStyle w:val="ConsPlusNormal"/>
        <w:widowControl/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от 14июня 2016 года №59</w:t>
      </w:r>
    </w:p>
    <w:p w:rsidR="00240CFA" w:rsidRDefault="00240CFA" w:rsidP="00240C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0CFA" w:rsidRDefault="00240CFA" w:rsidP="00240CF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sz w:val="44"/>
          <w:szCs w:val="44"/>
        </w:rPr>
        <w:t>МЕСТНЫЕ НОРМАТИВЫ ГРАДОСТРОИТЕЛЬНОГО ПРОЕКТИРОВАНИЯ</w:t>
      </w:r>
      <w:r>
        <w:rPr>
          <w:b/>
        </w:rPr>
        <w:t xml:space="preserve">  </w:t>
      </w:r>
    </w:p>
    <w:p w:rsidR="00240CFA" w:rsidRDefault="00240CFA" w:rsidP="00240CFA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«ТРАНСПОРТНАЯ ИНФРАСТРУКТУРА ЧЕРНАВСКОГО СЕЛЬСКОГО ПОСЕЛЕНИЯ ПАНИНСКОГО МУНИЦИПАЛЬНОГО РАЙОНА ВОРОНЕЖСКОЙ ОБЛАСТИ».</w:t>
      </w: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  <w:i/>
        </w:rPr>
      </w:pP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  <w:i/>
        </w:rPr>
      </w:pP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  <w:i/>
        </w:rPr>
      </w:pP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  <w:i/>
        </w:rPr>
      </w:pP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  <w:i/>
        </w:rPr>
      </w:pP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  <w:i/>
        </w:rPr>
      </w:pPr>
      <w:bookmarkStart w:id="0" w:name="_GoBack"/>
      <w:bookmarkEnd w:id="0"/>
    </w:p>
    <w:p w:rsidR="00240CFA" w:rsidRDefault="00240CFA" w:rsidP="00240CFA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i/>
        </w:rPr>
        <w:t xml:space="preserve">                                               </w:t>
      </w:r>
      <w:proofErr w:type="spellStart"/>
      <w:r>
        <w:rPr>
          <w:b/>
          <w:sz w:val="32"/>
          <w:szCs w:val="32"/>
        </w:rPr>
        <w:t>р.п</w:t>
      </w:r>
      <w:proofErr w:type="spellEnd"/>
      <w:r>
        <w:rPr>
          <w:b/>
          <w:sz w:val="32"/>
          <w:szCs w:val="32"/>
        </w:rPr>
        <w:t>. Панино, 2016 г.</w:t>
      </w: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0CFA" w:rsidRDefault="00240CFA" w:rsidP="00240C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</w:rPr>
        <w:t>СОДЕРЖАНИЕ</w:t>
      </w:r>
    </w:p>
    <w:p w:rsidR="00240CFA" w:rsidRDefault="00240CFA" w:rsidP="00240CF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1"/>
        <w:gridCol w:w="894"/>
        <w:gridCol w:w="6670"/>
        <w:gridCol w:w="1396"/>
      </w:tblGrid>
      <w:tr w:rsidR="00240CFA" w:rsidTr="00240CFA">
        <w:trPr>
          <w:trHeight w:val="340"/>
        </w:trPr>
        <w:tc>
          <w:tcPr>
            <w:tcW w:w="1514" w:type="dxa"/>
            <w:gridSpan w:val="2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пункта</w:t>
            </w:r>
          </w:p>
        </w:tc>
        <w:tc>
          <w:tcPr>
            <w:tcW w:w="7198" w:type="dxa"/>
            <w:vAlign w:val="center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Заголовок 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Номер страницы</w:t>
            </w:r>
          </w:p>
        </w:tc>
      </w:tr>
      <w:tr w:rsidR="00240CFA" w:rsidTr="00240CFA">
        <w:trPr>
          <w:trHeight w:val="340"/>
        </w:trPr>
        <w:tc>
          <w:tcPr>
            <w:tcW w:w="1514" w:type="dxa"/>
            <w:gridSpan w:val="2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Правила и область применения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40CFA" w:rsidTr="00240CFA">
        <w:trPr>
          <w:trHeight w:val="340"/>
        </w:trPr>
        <w:tc>
          <w:tcPr>
            <w:tcW w:w="612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2" w:type="dxa"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Назначение и область применения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40CFA" w:rsidTr="00240CFA">
        <w:trPr>
          <w:trHeight w:val="340"/>
        </w:trPr>
        <w:tc>
          <w:tcPr>
            <w:tcW w:w="612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2" w:type="dxa"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Общая организация и зонирование территории поселения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40CFA" w:rsidTr="00240CFA">
        <w:trPr>
          <w:trHeight w:val="340"/>
        </w:trPr>
        <w:tc>
          <w:tcPr>
            <w:tcW w:w="1514" w:type="dxa"/>
            <w:gridSpan w:val="2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40CFA" w:rsidTr="00240CFA">
        <w:trPr>
          <w:trHeight w:val="340"/>
        </w:trPr>
        <w:tc>
          <w:tcPr>
            <w:tcW w:w="612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2" w:type="dxa"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Транспортная инфраструктура </w:t>
            </w:r>
            <w:proofErr w:type="spellStart"/>
            <w:r>
              <w:rPr>
                <w:lang w:eastAsia="en-US"/>
              </w:rPr>
              <w:t>Чернавского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40CFA" w:rsidTr="00240CFA">
        <w:trPr>
          <w:trHeight w:val="340"/>
        </w:trPr>
        <w:tc>
          <w:tcPr>
            <w:tcW w:w="612" w:type="dxa"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Улично-дорожная сеть </w:t>
            </w:r>
            <w:r>
              <w:rPr>
                <w:iCs/>
                <w:lang w:eastAsia="en-US"/>
              </w:rPr>
              <w:t xml:space="preserve">населенных пунктов 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40CFA" w:rsidTr="00240CFA">
        <w:trPr>
          <w:trHeight w:val="340"/>
        </w:trPr>
        <w:tc>
          <w:tcPr>
            <w:tcW w:w="612" w:type="dxa"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Сооружения и устройства для хранения, парковки и обслуживания транспортных средств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40CFA" w:rsidTr="00240CFA">
        <w:trPr>
          <w:trHeight w:val="340"/>
        </w:trPr>
        <w:tc>
          <w:tcPr>
            <w:tcW w:w="1514" w:type="dxa"/>
            <w:gridSpan w:val="2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Материалы по обоснованию расчетных показателей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240CFA" w:rsidTr="00240CFA">
        <w:trPr>
          <w:trHeight w:val="340"/>
        </w:trPr>
        <w:tc>
          <w:tcPr>
            <w:tcW w:w="1514" w:type="dxa"/>
            <w:gridSpan w:val="2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Приложение 1 </w:t>
            </w:r>
          </w:p>
        </w:tc>
        <w:tc>
          <w:tcPr>
            <w:tcW w:w="7198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термины и определения</w:t>
            </w:r>
          </w:p>
        </w:tc>
        <w:tc>
          <w:tcPr>
            <w:tcW w:w="1426" w:type="dxa"/>
            <w:hideMark/>
          </w:tcPr>
          <w:p w:rsidR="00240CFA" w:rsidRDefault="00240C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240CFA" w:rsidRDefault="00240CFA" w:rsidP="00240CFA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240CFA" w:rsidRDefault="00240CFA" w:rsidP="00240CFA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ind w:left="540"/>
        <w:jc w:val="center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                              </w:t>
      </w:r>
      <w:r>
        <w:rPr>
          <w:b/>
          <w:lang w:val="en-US"/>
        </w:rPr>
        <w:t>I</w:t>
      </w:r>
      <w:r>
        <w:rPr>
          <w:b/>
        </w:rPr>
        <w:t>. ПРАВИЛА И ОБЛАСТЬ ПРИМЕНЕНИЯ</w:t>
      </w:r>
    </w:p>
    <w:p w:rsidR="00240CFA" w:rsidRDefault="00240CFA" w:rsidP="00240CFA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iCs/>
          <w:kern w:val="2"/>
          <w:lang w:eastAsia="ar-SA"/>
        </w:rPr>
      </w:pPr>
      <w:r>
        <w:rPr>
          <w:b/>
          <w:bCs/>
          <w:iCs/>
          <w:kern w:val="2"/>
          <w:lang w:eastAsia="ar-SA"/>
        </w:rPr>
        <w:t>1. Назначение и область применения</w:t>
      </w:r>
    </w:p>
    <w:p w:rsidR="00240CFA" w:rsidRDefault="00240CFA" w:rsidP="00240CFA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1.1.</w:t>
      </w:r>
      <w:r>
        <w:t xml:space="preserve"> Настоящий документ «Местные нормативы градостроительного проектирования «Транспортная инфраструктура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области» (далее – нормативы) разработаны в соответствии с законодательством Российской Федерации, Воронежской области и Панинского муниципального района и распространяются на планировку, застройку и реконструкцию территории </w:t>
      </w:r>
      <w:proofErr w:type="spellStart"/>
      <w:r>
        <w:t>Чернавского</w:t>
      </w:r>
      <w:proofErr w:type="spellEnd"/>
      <w:r>
        <w:t xml:space="preserve"> сельского поселения (далее – поселение) в пределах его границ.</w:t>
      </w:r>
    </w:p>
    <w:p w:rsidR="00240CFA" w:rsidRDefault="00240CFA" w:rsidP="00240CFA">
      <w:pPr>
        <w:widowControl w:val="0"/>
        <w:autoSpaceDE w:val="0"/>
        <w:autoSpaceDN w:val="0"/>
        <w:adjustRightInd w:val="0"/>
        <w:ind w:firstLine="720"/>
        <w:jc w:val="both"/>
      </w:pPr>
      <w: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1.2.</w:t>
      </w:r>
      <w: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 для объектов градостроительной деятельности поселения.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1.3.</w:t>
      </w:r>
      <w: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240CFA" w:rsidRDefault="00240CFA" w:rsidP="00240CFA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1.4.</w:t>
      </w:r>
      <w:r>
        <w:t xml:space="preserve"> Основные термины и определения, используемые в настоящих нормативах, приведены в справочном приложении 1.</w:t>
      </w:r>
    </w:p>
    <w:p w:rsidR="00240CFA" w:rsidRDefault="00240CFA" w:rsidP="00240CFA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r>
        <w:rPr>
          <w:b/>
          <w:bCs/>
          <w:kern w:val="2"/>
          <w:lang w:eastAsia="ar-SA"/>
        </w:rPr>
        <w:t>2. Общая организация и зонирование территории поселения</w:t>
      </w:r>
    </w:p>
    <w:p w:rsidR="00240CFA" w:rsidRDefault="00240CFA" w:rsidP="00240CFA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2.1.</w:t>
      </w:r>
      <w:r>
        <w:t xml:space="preserve"> Границы территории поселения  установлены в соответствии с Законом Воронежской области от 27.10.2006 г. №87-ОЗ «Об административно-территориальном устройстве Воронежской области и порядке его изменения».</w:t>
      </w:r>
    </w:p>
    <w:p w:rsidR="00240CFA" w:rsidRDefault="00240CFA" w:rsidP="00240CF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На территории поселения расположены  населенные пункты;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с.Александровка</w:t>
      </w:r>
      <w:proofErr w:type="spellEnd"/>
      <w:r>
        <w:t xml:space="preserve"> 2-ая, </w:t>
      </w:r>
      <w:proofErr w:type="spellStart"/>
      <w:r>
        <w:t>п.Новопокровка</w:t>
      </w:r>
      <w:proofErr w:type="spellEnd"/>
      <w:r>
        <w:t xml:space="preserve">, </w:t>
      </w:r>
      <w:proofErr w:type="spellStart"/>
      <w:r>
        <w:t>с..Чернавка</w:t>
      </w:r>
      <w:proofErr w:type="spellEnd"/>
      <w:r>
        <w:t xml:space="preserve">, </w:t>
      </w:r>
      <w:proofErr w:type="spellStart"/>
      <w:r>
        <w:t>п.Щербачевка</w:t>
      </w:r>
      <w:proofErr w:type="spellEnd"/>
      <w:r>
        <w:t xml:space="preserve"> село Чернавка – административный центр поселения.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2.2.</w:t>
      </w:r>
      <w:r>
        <w:t xml:space="preserve"> По функциональному использованию на территории населенных пунктов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с.Александровка</w:t>
      </w:r>
      <w:proofErr w:type="spellEnd"/>
      <w:r>
        <w:t xml:space="preserve"> 2-ая, </w:t>
      </w:r>
      <w:proofErr w:type="spellStart"/>
      <w:r>
        <w:t>п.Новопокровка</w:t>
      </w:r>
      <w:proofErr w:type="spellEnd"/>
      <w:r>
        <w:t xml:space="preserve">, </w:t>
      </w:r>
      <w:proofErr w:type="spellStart"/>
      <w:r>
        <w:t>с..Чернавка</w:t>
      </w:r>
      <w:proofErr w:type="spellEnd"/>
      <w:r>
        <w:t xml:space="preserve">, </w:t>
      </w:r>
      <w:proofErr w:type="spellStart"/>
      <w:r>
        <w:t>п.Щербачевка</w:t>
      </w:r>
      <w:proofErr w:type="spellEnd"/>
      <w:r>
        <w:t xml:space="preserve"> в результате градостроительного зонирования могут устанавливаться следующие территориальные зоны:  жилые; общественно-деловые; производственные; инженерной и транспортной инфраструктуры; сельскохозяйственного использования; рекреационного назначения; особо охраняемых территорий; специального назначения; иные виды территориальных зон.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lastRenderedPageBreak/>
        <w:t xml:space="preserve">2.3.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240CFA" w:rsidRDefault="00240CFA" w:rsidP="00240CF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2.4. </w:t>
      </w:r>
      <w: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240CFA" w:rsidRDefault="00240CFA" w:rsidP="00240CFA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</w:rPr>
      </w:pPr>
    </w:p>
    <w:p w:rsidR="00240CFA" w:rsidRDefault="00240CFA" w:rsidP="00240CFA"/>
    <w:p w:rsidR="00240CFA" w:rsidRDefault="00240CFA" w:rsidP="00240CFA">
      <w:pPr>
        <w:keepNext/>
        <w:widowControl w:val="0"/>
        <w:tabs>
          <w:tab w:val="num" w:pos="432"/>
        </w:tabs>
        <w:spacing w:line="100" w:lineRule="atLeast"/>
        <w:ind w:left="432" w:hanging="432"/>
        <w:jc w:val="center"/>
        <w:outlineLvl w:val="0"/>
        <w:rPr>
          <w:b/>
        </w:rPr>
      </w:pPr>
      <w:r>
        <w:rPr>
          <w:b/>
          <w:lang w:val="en-US"/>
        </w:rPr>
        <w:t>II</w:t>
      </w:r>
      <w:r>
        <w:rPr>
          <w:b/>
        </w:rPr>
        <w:t>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</w:t>
      </w:r>
    </w:p>
    <w:p w:rsidR="00240CFA" w:rsidRDefault="00240CFA" w:rsidP="00240CFA"/>
    <w:p w:rsidR="00240CFA" w:rsidRDefault="00240CFA" w:rsidP="00240CFA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iCs/>
          <w:kern w:val="2"/>
          <w:lang w:eastAsia="ar-SA"/>
        </w:rPr>
      </w:pPr>
      <w:bookmarkStart w:id="1" w:name="_Toc297163262"/>
      <w:r>
        <w:rPr>
          <w:b/>
          <w:bCs/>
          <w:kern w:val="2"/>
          <w:lang w:eastAsia="ar-SA"/>
        </w:rPr>
        <w:t xml:space="preserve">3. </w:t>
      </w:r>
      <w:r>
        <w:rPr>
          <w:b/>
          <w:bCs/>
          <w:iCs/>
          <w:kern w:val="2"/>
          <w:lang w:eastAsia="ar-SA"/>
        </w:rPr>
        <w:t xml:space="preserve">ТРАНСПОРТНАЯ ИНФРАСТРУКТУРА </w:t>
      </w:r>
      <w:bookmarkEnd w:id="1"/>
      <w:r>
        <w:rPr>
          <w:b/>
          <w:bCs/>
          <w:iCs/>
          <w:kern w:val="2"/>
          <w:lang w:eastAsia="ar-SA"/>
        </w:rPr>
        <w:t xml:space="preserve">ЧЕРНАВСКОГО  СЕЛЬСКОГО ПОСЕЛЕНИЯ </w:t>
      </w:r>
    </w:p>
    <w:p w:rsidR="00240CFA" w:rsidRDefault="00240CFA" w:rsidP="00240CFA">
      <w:pPr>
        <w:keepNext/>
        <w:widowControl w:val="0"/>
        <w:tabs>
          <w:tab w:val="num" w:pos="576"/>
        </w:tabs>
        <w:suppressAutoHyphens/>
        <w:spacing w:before="240" w:after="60" w:line="100" w:lineRule="atLeast"/>
        <w:ind w:left="576" w:hanging="576"/>
        <w:jc w:val="center"/>
        <w:outlineLvl w:val="1"/>
        <w:rPr>
          <w:b/>
          <w:bCs/>
          <w:kern w:val="2"/>
          <w:lang w:eastAsia="ar-SA"/>
        </w:rPr>
      </w:pPr>
      <w:bookmarkStart w:id="2" w:name="_Toc297163263"/>
      <w:r>
        <w:rPr>
          <w:b/>
          <w:bCs/>
          <w:iCs/>
          <w:kern w:val="2"/>
          <w:lang w:eastAsia="ar-SA"/>
        </w:rPr>
        <w:t>3.1. Улично-дорожная сеть</w:t>
      </w:r>
      <w:r>
        <w:rPr>
          <w:b/>
          <w:bCs/>
          <w:i/>
          <w:iCs/>
          <w:kern w:val="2"/>
          <w:lang w:eastAsia="ar-SA"/>
        </w:rPr>
        <w:t xml:space="preserve"> </w:t>
      </w:r>
      <w:r>
        <w:rPr>
          <w:b/>
          <w:bCs/>
          <w:kern w:val="2"/>
          <w:lang w:eastAsia="ar-SA"/>
        </w:rPr>
        <w:t xml:space="preserve">населенных пунктов </w:t>
      </w:r>
      <w:bookmarkEnd w:id="2"/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3.1.1</w:t>
      </w:r>
      <w:r>
        <w:t xml:space="preserve">.  Улично-дорожная сеть населенных пунктов </w:t>
      </w:r>
      <w:proofErr w:type="spellStart"/>
      <w:r>
        <w:t>п</w:t>
      </w:r>
      <w:proofErr w:type="gramStart"/>
      <w:r>
        <w:t>.А</w:t>
      </w:r>
      <w:proofErr w:type="gramEnd"/>
      <w:r>
        <w:t>лексеевка</w:t>
      </w:r>
      <w:proofErr w:type="spellEnd"/>
      <w:r>
        <w:t xml:space="preserve">, </w:t>
      </w:r>
      <w:proofErr w:type="spellStart"/>
      <w:r>
        <w:t>с.Александровка</w:t>
      </w:r>
      <w:proofErr w:type="spellEnd"/>
      <w:r>
        <w:t xml:space="preserve"> 2-ая, </w:t>
      </w:r>
      <w:proofErr w:type="spellStart"/>
      <w:r>
        <w:t>п.Новопокровка</w:t>
      </w:r>
      <w:proofErr w:type="spellEnd"/>
      <w:r>
        <w:t xml:space="preserve">, </w:t>
      </w:r>
      <w:proofErr w:type="spellStart"/>
      <w:r>
        <w:t>с..Чернавка</w:t>
      </w:r>
      <w:proofErr w:type="spellEnd"/>
      <w:r>
        <w:t xml:space="preserve">, </w:t>
      </w:r>
      <w:proofErr w:type="spellStart"/>
      <w:r>
        <w:t>п.Щербачевка</w:t>
      </w:r>
      <w:proofErr w:type="spellEnd"/>
      <w:r>
        <w:t xml:space="preserve"> 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>
        <w:t>шумозащитных</w:t>
      </w:r>
      <w:proofErr w:type="spellEnd"/>
      <w:r>
        <w:t xml:space="preserve"> устройств, установки технических средств информации и организации движения.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3.1.2</w:t>
      </w:r>
      <w: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240CFA" w:rsidRDefault="00240CFA" w:rsidP="00240CFA">
      <w:pPr>
        <w:widowControl w:val="0"/>
        <w:ind w:firstLine="709"/>
        <w:jc w:val="both"/>
      </w:pPr>
      <w:r>
        <w:rPr>
          <w:b/>
        </w:rPr>
        <w:t>3.1.3</w:t>
      </w:r>
      <w:r>
        <w:t>. Основные расчетные параметры уличной сети следует устанавливать в соответствии с таблицей 1.</w:t>
      </w:r>
    </w:p>
    <w:p w:rsidR="00240CFA" w:rsidRDefault="00240CFA" w:rsidP="00240CFA">
      <w:pPr>
        <w:widowControl w:val="0"/>
        <w:ind w:firstLine="709"/>
        <w:jc w:val="both"/>
      </w:pPr>
    </w:p>
    <w:p w:rsidR="00240CFA" w:rsidRDefault="00240CFA" w:rsidP="00240CFA">
      <w:pPr>
        <w:widowControl w:val="0"/>
        <w:ind w:firstLine="709"/>
        <w:outlineLvl w:val="0"/>
      </w:pPr>
      <w:bookmarkStart w:id="3" w:name="_Toc297163264"/>
      <w:r>
        <w:t xml:space="preserve">Таблица 1. Расчетные параметры уличной сети </w:t>
      </w:r>
      <w:bookmarkEnd w:id="3"/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240CFA" w:rsidTr="00240CFA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Расчетная скорость движения, </w:t>
            </w:r>
            <w:proofErr w:type="gramStart"/>
            <w:r>
              <w:rPr>
                <w:spacing w:val="-2"/>
                <w:lang w:eastAsia="en-US"/>
              </w:rPr>
              <w:t>км</w:t>
            </w:r>
            <w:proofErr w:type="gramEnd"/>
            <w:r>
              <w:rPr>
                <w:spacing w:val="-2"/>
                <w:lang w:eastAsia="en-US"/>
              </w:rPr>
              <w:t>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Ширина в </w:t>
            </w:r>
            <w:proofErr w:type="spellStart"/>
            <w:proofErr w:type="gramStart"/>
            <w:r>
              <w:rPr>
                <w:spacing w:val="-2"/>
                <w:lang w:eastAsia="en-US"/>
              </w:rPr>
              <w:t>крас-ных</w:t>
            </w:r>
            <w:proofErr w:type="spellEnd"/>
            <w:proofErr w:type="gramEnd"/>
            <w:r>
              <w:rPr>
                <w:spacing w:val="-2"/>
                <w:lang w:eastAsia="en-US"/>
              </w:rPr>
              <w:t xml:space="preserve"> ли-</w:t>
            </w:r>
            <w:proofErr w:type="spellStart"/>
            <w:r>
              <w:rPr>
                <w:spacing w:val="-2"/>
                <w:lang w:eastAsia="en-US"/>
              </w:rPr>
              <w:t>ниях</w:t>
            </w:r>
            <w:proofErr w:type="spellEnd"/>
            <w:r>
              <w:rPr>
                <w:spacing w:val="-2"/>
                <w:lang w:eastAsia="en-US"/>
              </w:rPr>
              <w:t>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Ширина полосы движения, </w:t>
            </w:r>
            <w:proofErr w:type="gramStart"/>
            <w:r>
              <w:rPr>
                <w:spacing w:val="-2"/>
                <w:lang w:eastAsia="en-US"/>
              </w:rPr>
              <w:t>м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Число полос </w:t>
            </w:r>
            <w:proofErr w:type="spellStart"/>
            <w:proofErr w:type="gramStart"/>
            <w:r>
              <w:rPr>
                <w:spacing w:val="-2"/>
                <w:lang w:eastAsia="en-US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pacing w:val="-2"/>
                <w:lang w:eastAsia="en-US"/>
              </w:rPr>
              <w:t>Наимень-ший</w:t>
            </w:r>
            <w:proofErr w:type="spellEnd"/>
            <w:proofErr w:type="gramEnd"/>
            <w:r>
              <w:rPr>
                <w:spacing w:val="-2"/>
                <w:lang w:eastAsia="en-US"/>
              </w:rPr>
              <w:t xml:space="preserve">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pacing w:val="-2"/>
                <w:lang w:eastAsia="en-US"/>
              </w:rPr>
              <w:t>Наиболь-ший</w:t>
            </w:r>
            <w:proofErr w:type="spellEnd"/>
            <w:proofErr w:type="gramEnd"/>
            <w:r>
              <w:rPr>
                <w:spacing w:val="-2"/>
                <w:lang w:eastAsia="en-US"/>
              </w:rPr>
              <w:t xml:space="preserve">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Ширина </w:t>
            </w:r>
            <w:proofErr w:type="gramStart"/>
            <w:r>
              <w:rPr>
                <w:spacing w:val="-2"/>
                <w:lang w:eastAsia="en-US"/>
              </w:rPr>
              <w:t>пешеход-ной</w:t>
            </w:r>
            <w:proofErr w:type="gramEnd"/>
            <w:r>
              <w:rPr>
                <w:spacing w:val="-2"/>
                <w:lang w:eastAsia="en-US"/>
              </w:rPr>
              <w:t xml:space="preserve"> части тротуара, м</w:t>
            </w: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hd w:val="clear" w:color="auto" w:fill="D9D9D9"/>
                <w:lang w:eastAsia="en-US"/>
              </w:rPr>
              <w:t>Магистральные улицы</w:t>
            </w:r>
            <w:r>
              <w:rPr>
                <w:spacing w:val="-2"/>
                <w:lang w:eastAsia="en-US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районного 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lang w:eastAsia="en-US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2,25</w:t>
            </w: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lastRenderedPageBreak/>
              <w:t>пешеходно</w:t>
            </w:r>
            <w:proofErr w:type="spellEnd"/>
            <w:r>
              <w:rPr>
                <w:spacing w:val="-2"/>
                <w:lang w:eastAsia="en-US"/>
              </w:rPr>
              <w:t>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0CFA" w:rsidRDefault="00240CFA">
            <w:pPr>
              <w:widowControl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Улицы и дороги местного </w:t>
            </w:r>
            <w:r>
              <w:rPr>
                <w:spacing w:val="-2"/>
                <w:lang w:eastAsia="en-US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40CFA" w:rsidRDefault="00240CFA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40CFA" w:rsidTr="00240CF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</w:tr>
      <w:tr w:rsidR="00240CFA" w:rsidTr="00240CF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hd w:val="clear" w:color="auto" w:fill="D9D9D9"/>
                <w:lang w:eastAsia="en-US"/>
              </w:rPr>
              <w:t>Пешеходные улицы</w:t>
            </w:r>
            <w:r>
              <w:rPr>
                <w:spacing w:val="-2"/>
                <w:lang w:eastAsia="en-US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0CFA" w:rsidTr="00240CFA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ind w:left="57" w:firstLine="10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По </w:t>
            </w:r>
          </w:p>
          <w:p w:rsidR="00240CFA" w:rsidRDefault="00240CFA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lang w:eastAsia="en-US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</w:p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проекту</w:t>
            </w:r>
          </w:p>
        </w:tc>
      </w:tr>
      <w:tr w:rsidR="00240CFA" w:rsidTr="00240CF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ind w:left="57" w:firstLine="10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</w:p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проекту</w:t>
            </w:r>
          </w:p>
        </w:tc>
      </w:tr>
      <w:tr w:rsidR="00240CFA" w:rsidTr="00240CF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lang w:eastAsia="en-US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:rsidR="00240CFA" w:rsidRDefault="00240CFA" w:rsidP="00240CFA">
      <w:pPr>
        <w:widowControl w:val="0"/>
        <w:ind w:firstLine="720"/>
        <w:jc w:val="both"/>
        <w:rPr>
          <w:rFonts w:eastAsia="Times New Roman"/>
          <w:i/>
          <w:spacing w:val="40"/>
        </w:rPr>
      </w:pPr>
      <w:r>
        <w:rPr>
          <w:i/>
          <w:spacing w:val="40"/>
        </w:rPr>
        <w:t>Примечания:</w:t>
      </w:r>
    </w:p>
    <w:p w:rsidR="00240CFA" w:rsidRDefault="00240CFA" w:rsidP="00240CFA">
      <w:pPr>
        <w:widowControl w:val="0"/>
        <w:ind w:firstLine="720"/>
        <w:jc w:val="both"/>
        <w:rPr>
          <w:i/>
        </w:rPr>
      </w:pPr>
      <w:r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240CFA" w:rsidRDefault="00240CFA" w:rsidP="00240CFA">
      <w:pPr>
        <w:widowControl w:val="0"/>
        <w:ind w:firstLine="720"/>
        <w:jc w:val="both"/>
        <w:rPr>
          <w:i/>
        </w:rPr>
      </w:pPr>
      <w:r>
        <w:rPr>
          <w:i/>
        </w:rPr>
        <w:t>2. В ширину пешеходной части тротуаров и дорожек не включаются площади, необходимые для размещения киосков, скамеек и т. п.</w:t>
      </w:r>
    </w:p>
    <w:p w:rsidR="00240CFA" w:rsidRDefault="00240CFA" w:rsidP="00240CFA">
      <w:pPr>
        <w:widowControl w:val="0"/>
        <w:ind w:firstLine="720"/>
        <w:jc w:val="both"/>
        <w:rPr>
          <w:i/>
        </w:rPr>
      </w:pPr>
      <w:r>
        <w:rPr>
          <w:i/>
        </w:rPr>
        <w:t>В условиях реконструкции на улицах местного значения, а также при расчетном пешеходном движении менее 50 чел./</w:t>
      </w:r>
      <w:proofErr w:type="gramStart"/>
      <w:r>
        <w:rPr>
          <w:i/>
        </w:rPr>
        <w:t>ч</w:t>
      </w:r>
      <w:proofErr w:type="gramEnd"/>
      <w:r>
        <w:rPr>
          <w:i/>
        </w:rPr>
        <w:t xml:space="preserve"> в обоих направлениях допускается устройство тротуаров и дорожек шириной 1 м.</w:t>
      </w:r>
    </w:p>
    <w:p w:rsidR="00240CFA" w:rsidRDefault="00240CFA" w:rsidP="00240CFA">
      <w:pPr>
        <w:widowControl w:val="0"/>
        <w:ind w:firstLine="720"/>
        <w:jc w:val="both"/>
        <w:rPr>
          <w:i/>
        </w:rPr>
      </w:pPr>
      <w:r>
        <w:rPr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240CFA" w:rsidRDefault="00240CFA" w:rsidP="00240CFA">
      <w:pPr>
        <w:widowControl w:val="0"/>
        <w:ind w:firstLine="720"/>
        <w:jc w:val="both"/>
        <w:rPr>
          <w:i/>
        </w:rPr>
      </w:pPr>
      <w:r>
        <w:rPr>
          <w:i/>
        </w:rPr>
        <w:t xml:space="preserve">3.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</w:t>
      </w:r>
      <w:proofErr w:type="gramStart"/>
      <w:r>
        <w:rPr>
          <w:i/>
        </w:rPr>
        <w:t>для</w:t>
      </w:r>
      <w:proofErr w:type="gramEnd"/>
      <w:r>
        <w:rPr>
          <w:i/>
        </w:rPr>
        <w:t xml:space="preserve"> перспективного строительства.</w:t>
      </w:r>
    </w:p>
    <w:p w:rsidR="00240CFA" w:rsidRDefault="00240CFA" w:rsidP="00240CFA">
      <w:pPr>
        <w:widowControl w:val="0"/>
        <w:ind w:firstLine="720"/>
        <w:jc w:val="both"/>
        <w:rPr>
          <w:i/>
        </w:rPr>
      </w:pPr>
      <w:r>
        <w:rPr>
          <w:i/>
        </w:rPr>
        <w:t xml:space="preserve">4. В условиях реконструкции и при организации одностороннего движения транспорта </w:t>
      </w:r>
      <w:r>
        <w:rPr>
          <w:i/>
        </w:rPr>
        <w:lastRenderedPageBreak/>
        <w:t>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240CFA" w:rsidRDefault="00240CFA" w:rsidP="00240CFA">
      <w:pPr>
        <w:widowControl w:val="0"/>
        <w:ind w:firstLine="709"/>
        <w:jc w:val="both"/>
        <w:rPr>
          <w:b/>
        </w:rPr>
      </w:pPr>
    </w:p>
    <w:p w:rsidR="00240CFA" w:rsidRDefault="00240CFA" w:rsidP="00240CFA">
      <w:pPr>
        <w:widowControl w:val="0"/>
        <w:ind w:firstLine="709"/>
        <w:jc w:val="both"/>
      </w:pPr>
      <w:r>
        <w:rPr>
          <w:b/>
        </w:rPr>
        <w:t>3.1.4</w:t>
      </w:r>
      <w:r>
        <w:t>. Для обеспечения подъездов к группам жилых зданий и иных объектов, а также к отдельным зданиям в микрорайонах (кварталах) следует предусматривать проезды, в том числе:</w:t>
      </w:r>
    </w:p>
    <w:p w:rsidR="00240CFA" w:rsidRDefault="00240CFA" w:rsidP="00240CFA">
      <w:pPr>
        <w:widowControl w:val="0"/>
        <w:ind w:firstLine="709"/>
        <w:jc w:val="both"/>
      </w:pPr>
      <w: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240CFA" w:rsidRDefault="00240CFA" w:rsidP="00240CFA">
      <w:pPr>
        <w:widowControl w:val="0"/>
        <w:ind w:firstLine="709"/>
        <w:jc w:val="both"/>
      </w:pPr>
      <w:r>
        <w:t>- к отдельно стоящим зданиям – второстепенные с шириной проезжей части 3,5 м.</w:t>
      </w:r>
    </w:p>
    <w:p w:rsidR="00240CFA" w:rsidRDefault="00240CFA" w:rsidP="00240CFA">
      <w:pPr>
        <w:widowControl w:val="0"/>
        <w:ind w:firstLine="709"/>
        <w:jc w:val="both"/>
      </w:pPr>
      <w: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3.1.5.</w:t>
      </w:r>
      <w:r>
        <w:t xml:space="preserve">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Использование разворотных площадок для стоянки автомобилей не допускается.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3.1.6</w:t>
      </w:r>
      <w:r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3.1.7.</w:t>
      </w:r>
      <w:r>
        <w:t xml:space="preserve"> В зоне малоэтажной жилой застройки второстепенные проезды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240CFA" w:rsidRDefault="00240CFA" w:rsidP="00240CFA">
      <w:pPr>
        <w:widowControl w:val="0"/>
        <w:ind w:firstLine="709"/>
        <w:jc w:val="both"/>
      </w:pPr>
      <w:r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3.1.8</w:t>
      </w:r>
      <w:r>
        <w:t xml:space="preserve"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</w:t>
      </w:r>
      <w:r>
        <w:lastRenderedPageBreak/>
        <w:t>соответственно 1,5 и 3 м.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3.1.9</w:t>
      </w:r>
      <w: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 xml:space="preserve"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</w:t>
      </w:r>
      <w:proofErr w:type="gramStart"/>
      <w:r>
        <w:t>м</w:t>
      </w:r>
      <w:proofErr w:type="gramEnd"/>
      <w:r>
        <w:t>: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- до проезжей части, опор транспортных сооружений и деревьев – 0,75;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- до тротуаров – 0,5;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- до стоянок автомобилей и остановок общественного транспорта – 1,5.</w:t>
      </w:r>
    </w:p>
    <w:p w:rsidR="00240CFA" w:rsidRDefault="00240CFA" w:rsidP="00240CFA">
      <w:pPr>
        <w:widowControl w:val="0"/>
        <w:ind w:firstLine="709"/>
        <w:jc w:val="both"/>
      </w:pPr>
      <w:r>
        <w:rPr>
          <w:b/>
        </w:rPr>
        <w:t>3.1.10</w:t>
      </w:r>
      <w:r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>
        <w:t>поребрики</w:t>
      </w:r>
      <w:proofErr w:type="spellEnd"/>
      <w:r>
        <w:t>) на пути следования не должна превышать 5 см.</w:t>
      </w:r>
    </w:p>
    <w:p w:rsidR="00240CFA" w:rsidRDefault="00240CFA" w:rsidP="00240CFA">
      <w:pPr>
        <w:widowControl w:val="0"/>
        <w:ind w:firstLine="709"/>
        <w:jc w:val="both"/>
      </w:pPr>
      <w: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240CFA" w:rsidRDefault="00240CFA" w:rsidP="00240CFA">
      <w:pPr>
        <w:widowControl w:val="0"/>
        <w:spacing w:line="237" w:lineRule="auto"/>
        <w:ind w:firstLine="709"/>
        <w:jc w:val="both"/>
        <w:rPr>
          <w:b/>
        </w:rPr>
      </w:pPr>
    </w:p>
    <w:p w:rsidR="00240CFA" w:rsidRDefault="00240CFA" w:rsidP="00240CFA">
      <w:pPr>
        <w:widowControl w:val="0"/>
        <w:spacing w:line="237" w:lineRule="auto"/>
        <w:ind w:firstLine="709"/>
        <w:jc w:val="both"/>
        <w:rPr>
          <w:b/>
          <w:iCs/>
        </w:rPr>
      </w:pPr>
      <w:r>
        <w:rPr>
          <w:b/>
        </w:rPr>
        <w:t xml:space="preserve">3.2. </w:t>
      </w:r>
      <w:r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240CFA" w:rsidRDefault="00240CFA" w:rsidP="00240CFA">
      <w:pPr>
        <w:widowControl w:val="0"/>
        <w:ind w:firstLine="720"/>
        <w:jc w:val="both"/>
      </w:pPr>
      <w:r>
        <w:rPr>
          <w:b/>
        </w:rPr>
        <w:t>3.2.1</w:t>
      </w:r>
      <w:r>
        <w:t>. 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240CFA" w:rsidRDefault="00240CFA" w:rsidP="00240CFA">
      <w:pPr>
        <w:widowControl w:val="0"/>
        <w:ind w:firstLine="720"/>
        <w:jc w:val="both"/>
      </w:pPr>
      <w: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240CFA" w:rsidRDefault="00240CFA" w:rsidP="00240CFA">
      <w:pPr>
        <w:widowControl w:val="0"/>
        <w:ind w:firstLine="720"/>
        <w:jc w:val="both"/>
      </w:pPr>
      <w: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240CFA" w:rsidRDefault="00240CFA" w:rsidP="00240CFA">
      <w:pPr>
        <w:widowControl w:val="0"/>
        <w:ind w:firstLine="720"/>
        <w:jc w:val="both"/>
      </w:pPr>
      <w:r>
        <w:t>- мотоциклы и мотороллеры с колясками, мотоколяски – 0,5;</w:t>
      </w:r>
    </w:p>
    <w:p w:rsidR="00240CFA" w:rsidRDefault="00240CFA" w:rsidP="00240CFA">
      <w:pPr>
        <w:widowControl w:val="0"/>
        <w:ind w:firstLine="720"/>
        <w:jc w:val="both"/>
      </w:pPr>
      <w:r>
        <w:t>- мотоциклы и мотороллеры без колясок – 0,25;</w:t>
      </w:r>
    </w:p>
    <w:p w:rsidR="00240CFA" w:rsidRDefault="00240CFA" w:rsidP="00240CFA">
      <w:pPr>
        <w:widowControl w:val="0"/>
        <w:ind w:firstLine="720"/>
        <w:jc w:val="both"/>
      </w:pPr>
      <w:r>
        <w:t>- мопеды и велосипеды – 0,1.</w:t>
      </w:r>
    </w:p>
    <w:p w:rsidR="00240CFA" w:rsidRDefault="00240CFA" w:rsidP="00240CFA">
      <w:pPr>
        <w:widowControl w:val="0"/>
        <w:adjustRightInd w:val="0"/>
        <w:ind w:firstLine="709"/>
        <w:jc w:val="both"/>
      </w:pPr>
      <w:r>
        <w:t xml:space="preserve">Расчетное число </w:t>
      </w:r>
      <w:proofErr w:type="spellStart"/>
      <w:r>
        <w:t>машино</w:t>
      </w:r>
      <w:proofErr w:type="spellEnd"/>
      <w:r>
        <w:t>-мест в зависимости от категории жилого фонда по уровню комфорта следует принимать в соответствии с таблицей 8.</w:t>
      </w:r>
    </w:p>
    <w:p w:rsidR="00240CFA" w:rsidRDefault="00240CFA" w:rsidP="00240CFA">
      <w:pPr>
        <w:widowControl w:val="0"/>
        <w:ind w:firstLine="709"/>
        <w:jc w:val="both"/>
      </w:pPr>
      <w:r>
        <w:rPr>
          <w:b/>
        </w:rPr>
        <w:t>3.2.2.</w:t>
      </w:r>
      <w:r>
        <w:t xml:space="preserve"> </w:t>
      </w:r>
      <w:proofErr w:type="gramStart"/>
      <w:r>
        <w:t xml:space="preserve">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</w:t>
      </w:r>
      <w:r>
        <w:lastRenderedPageBreak/>
        <w:t xml:space="preserve">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  <w:proofErr w:type="gramEnd"/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Сооружения для постоянного хранения легковых автомобилей всех категорий следует проектировать: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3.2.3.</w:t>
      </w:r>
      <w:r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2.</w:t>
      </w:r>
    </w:p>
    <w:p w:rsidR="00240CFA" w:rsidRDefault="00240CFA" w:rsidP="00240CFA">
      <w:pPr>
        <w:widowControl w:val="0"/>
        <w:tabs>
          <w:tab w:val="left" w:pos="2540"/>
        </w:tabs>
        <w:spacing w:line="237" w:lineRule="auto"/>
        <w:ind w:firstLine="709"/>
        <w:jc w:val="both"/>
      </w:pPr>
      <w:r>
        <w:tab/>
      </w:r>
    </w:p>
    <w:p w:rsidR="00240CFA" w:rsidRDefault="00240CFA" w:rsidP="00240CFA">
      <w:pPr>
        <w:widowControl w:val="0"/>
        <w:spacing w:line="237" w:lineRule="auto"/>
        <w:ind w:firstLine="709"/>
      </w:pPr>
      <w:r>
        <w:t>Таблица 2. Санитарные разрывы при размещении автостоянок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1175"/>
        <w:gridCol w:w="799"/>
        <w:gridCol w:w="957"/>
        <w:gridCol w:w="957"/>
        <w:gridCol w:w="771"/>
      </w:tblGrid>
      <w:tr w:rsidR="00240CFA" w:rsidTr="00240CFA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Расстояние,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  <w:r>
              <w:rPr>
                <w:b/>
                <w:lang w:eastAsia="en-US"/>
              </w:rPr>
              <w:t>, не менее</w:t>
            </w:r>
          </w:p>
        </w:tc>
      </w:tr>
      <w:tr w:rsidR="00240CFA" w:rsidTr="00240CFA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Открытые автостоянки и паркинги </w:t>
            </w:r>
          </w:p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вместимостью,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</w:t>
            </w:r>
          </w:p>
        </w:tc>
      </w:tr>
      <w:tr w:rsidR="00240CFA" w:rsidTr="00240CFA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свыше 300</w:t>
            </w:r>
          </w:p>
        </w:tc>
      </w:tr>
      <w:tr w:rsidR="00240CFA" w:rsidTr="00240CF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Фасады жилых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240CFA" w:rsidTr="00240CF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Торцы жилых зданий 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240CFA" w:rsidTr="00240CF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240CFA" w:rsidTr="00240CF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240CFA" w:rsidTr="00240CF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suppressAutoHyphens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suppressAutoHyphens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suppressAutoHyphens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</w:tr>
    </w:tbl>
    <w:p w:rsidR="00240CFA" w:rsidRDefault="00240CFA" w:rsidP="00240CFA">
      <w:pPr>
        <w:widowControl w:val="0"/>
        <w:spacing w:line="237" w:lineRule="auto"/>
        <w:ind w:firstLine="709"/>
        <w:jc w:val="both"/>
        <w:rPr>
          <w:rFonts w:eastAsia="Times New Roman"/>
        </w:rPr>
      </w:pP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rPr>
          <w:b/>
        </w:rPr>
        <w:t>3.2.4.</w:t>
      </w:r>
      <w:r>
        <w:t xml:space="preserve"> В пределах жилых территорий и на придомовых территориях следует предусматривать открытые площадки (гостевые автостоянки) для парковки легковых автомобилей посетителей, из расчета 4 </w:t>
      </w:r>
      <w:proofErr w:type="spellStart"/>
      <w:r>
        <w:t>машино</w:t>
      </w:r>
      <w:proofErr w:type="spellEnd"/>
      <w:r>
        <w:t>-места на 100 жителей, удаленные от подъездов обслуживаемых жилых зданий не более чем на 200 м.</w:t>
      </w:r>
    </w:p>
    <w:p w:rsidR="00240CFA" w:rsidRDefault="00240CFA" w:rsidP="00240CFA">
      <w:pPr>
        <w:widowControl w:val="0"/>
        <w:ind w:firstLine="709"/>
        <w:jc w:val="both"/>
      </w:pPr>
      <w:r>
        <w:rPr>
          <w:b/>
        </w:rPr>
        <w:t>3.2.5.</w:t>
      </w:r>
      <w:r>
        <w:t xml:space="preserve">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</w:t>
      </w:r>
      <w:r>
        <w:lastRenderedPageBreak/>
        <w:t>автомобилем, с учетом ширины разрывов и проездов.</w:t>
      </w:r>
    </w:p>
    <w:p w:rsidR="00240CFA" w:rsidRDefault="00240CFA" w:rsidP="00240CFA">
      <w:pPr>
        <w:widowControl w:val="0"/>
        <w:ind w:firstLine="709"/>
        <w:jc w:val="both"/>
      </w:pPr>
      <w:r>
        <w:t xml:space="preserve">Площадь участка для стоянки одного автотранспортного средства следует принимать на одно </w:t>
      </w:r>
      <w:proofErr w:type="spellStart"/>
      <w:r>
        <w:t>машино</w:t>
      </w:r>
      <w:proofErr w:type="spellEnd"/>
      <w:r>
        <w:t>-место, м</w:t>
      </w:r>
      <w:proofErr w:type="gramStart"/>
      <w:r>
        <w:rPr>
          <w:vertAlign w:val="superscript"/>
        </w:rPr>
        <w:t>2</w:t>
      </w:r>
      <w:proofErr w:type="gramEnd"/>
      <w:r>
        <w:t>:</w:t>
      </w:r>
    </w:p>
    <w:p w:rsidR="00240CFA" w:rsidRDefault="00240CFA" w:rsidP="00240CFA">
      <w:pPr>
        <w:widowControl w:val="0"/>
        <w:ind w:firstLine="709"/>
        <w:jc w:val="both"/>
      </w:pPr>
      <w:r>
        <w:t>- легковых автомобилей – 25;</w:t>
      </w:r>
    </w:p>
    <w:p w:rsidR="00240CFA" w:rsidRDefault="00240CFA" w:rsidP="00240CFA">
      <w:pPr>
        <w:widowControl w:val="0"/>
        <w:ind w:firstLine="709"/>
        <w:jc w:val="both"/>
      </w:pPr>
      <w:r>
        <w:t>- грузовых автомобилей – 40;</w:t>
      </w:r>
    </w:p>
    <w:p w:rsidR="00240CFA" w:rsidRDefault="00240CFA" w:rsidP="00240CFA">
      <w:pPr>
        <w:widowControl w:val="0"/>
        <w:ind w:firstLine="709"/>
        <w:jc w:val="both"/>
        <w:rPr>
          <w:i/>
        </w:rPr>
      </w:pPr>
      <w:r>
        <w:t xml:space="preserve">- автобусов – 40;      </w:t>
      </w:r>
    </w:p>
    <w:p w:rsidR="00240CFA" w:rsidRDefault="00240CFA" w:rsidP="00240CFA">
      <w:pPr>
        <w:widowControl w:val="0"/>
        <w:ind w:firstLine="709"/>
        <w:jc w:val="both"/>
      </w:pPr>
      <w:r>
        <w:t>- велосипедов – 0,9.</w:t>
      </w:r>
    </w:p>
    <w:p w:rsidR="00240CFA" w:rsidRDefault="00240CFA" w:rsidP="00240CFA">
      <w:pPr>
        <w:widowControl w:val="0"/>
        <w:ind w:firstLine="709"/>
        <w:jc w:val="both"/>
      </w:pPr>
      <w:r>
        <w:rPr>
          <w:b/>
        </w:rPr>
        <w:t>3.2.6</w:t>
      </w:r>
      <w:r>
        <w:t xml:space="preserve">. Территория автостоянки должна </w:t>
      </w:r>
      <w:proofErr w:type="gramStart"/>
      <w:r>
        <w:t>располагаться вне транспортных и пешеходных путей и обеспечиваться</w:t>
      </w:r>
      <w:proofErr w:type="gramEnd"/>
      <w:r>
        <w:t xml:space="preserve"> безопасным подходом пешеходов.</w:t>
      </w:r>
    </w:p>
    <w:p w:rsidR="00240CFA" w:rsidRDefault="00240CFA" w:rsidP="00240CFA">
      <w:pPr>
        <w:widowControl w:val="0"/>
        <w:ind w:firstLine="709"/>
        <w:jc w:val="both"/>
      </w:pPr>
      <w:r>
        <w:t>Ширина проездов на автостоянке при двухстороннем движении должна быть не менее 6 м, при одностороннем – не менее 3 м.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rPr>
          <w:b/>
        </w:rPr>
        <w:t>3.2.7</w:t>
      </w:r>
      <w:r>
        <w:t xml:space="preserve">. Объекты по техническому обслуживанию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>
        <w:t>га</w:t>
      </w:r>
      <w:proofErr w:type="gramEnd"/>
      <w:r>
        <w:t>, для станций: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- на 5 постов – 0,5;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- на 10 постов – 1,0;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- на 15 постов – 1,5.</w:t>
      </w:r>
    </w:p>
    <w:p w:rsidR="00240CFA" w:rsidRDefault="00240CFA" w:rsidP="00240CFA">
      <w:pPr>
        <w:widowControl w:val="0"/>
        <w:spacing w:line="237" w:lineRule="auto"/>
        <w:ind w:firstLine="720"/>
        <w:jc w:val="both"/>
        <w:rPr>
          <w:spacing w:val="-2"/>
        </w:rPr>
      </w:pPr>
      <w:r>
        <w:rPr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3.</w:t>
      </w:r>
    </w:p>
    <w:p w:rsidR="00240CFA" w:rsidRDefault="00240CFA" w:rsidP="00240CFA">
      <w:pPr>
        <w:widowControl w:val="0"/>
        <w:spacing w:line="237" w:lineRule="auto"/>
        <w:ind w:firstLine="720"/>
        <w:jc w:val="center"/>
        <w:outlineLvl w:val="0"/>
      </w:pPr>
    </w:p>
    <w:p w:rsidR="00240CFA" w:rsidRDefault="00240CFA" w:rsidP="00240CFA">
      <w:pPr>
        <w:widowControl w:val="0"/>
        <w:spacing w:line="237" w:lineRule="auto"/>
        <w:ind w:firstLine="720"/>
        <w:jc w:val="center"/>
        <w:outlineLvl w:val="0"/>
      </w:pPr>
      <w:bookmarkStart w:id="4" w:name="_Toc297163265"/>
    </w:p>
    <w:p w:rsidR="00240CFA" w:rsidRDefault="00240CFA" w:rsidP="00240CFA">
      <w:pPr>
        <w:widowControl w:val="0"/>
        <w:spacing w:line="237" w:lineRule="auto"/>
        <w:ind w:firstLine="720"/>
        <w:jc w:val="center"/>
        <w:outlineLvl w:val="0"/>
      </w:pPr>
    </w:p>
    <w:p w:rsidR="00240CFA" w:rsidRDefault="00240CFA" w:rsidP="00240CFA">
      <w:pPr>
        <w:widowControl w:val="0"/>
        <w:spacing w:line="237" w:lineRule="auto"/>
        <w:ind w:firstLine="720"/>
        <w:jc w:val="center"/>
        <w:outlineLvl w:val="0"/>
      </w:pPr>
      <w:r>
        <w:t xml:space="preserve">Таблица 3. </w:t>
      </w:r>
      <w:r>
        <w:rPr>
          <w:spacing w:val="-2"/>
        </w:rPr>
        <w:t>Санитарные разрывы от объектов по обслуживанию автомобилей</w:t>
      </w:r>
      <w:bookmarkEnd w:id="4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2"/>
        <w:gridCol w:w="2758"/>
      </w:tblGrid>
      <w:tr w:rsidR="00240CFA" w:rsidTr="00240CFA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40CFA" w:rsidRDefault="00240CFA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Расстояние,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  <w:r>
              <w:rPr>
                <w:b/>
                <w:lang w:eastAsia="en-US"/>
              </w:rPr>
              <w:t>, не менее</w:t>
            </w:r>
          </w:p>
        </w:tc>
      </w:tr>
      <w:tr w:rsidR="00240CFA" w:rsidTr="00240CFA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spacing w:line="237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240CFA" w:rsidTr="00240CFA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spacing w:line="237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FA" w:rsidRDefault="00240CFA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40CFA" w:rsidTr="00240CFA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spacing w:line="237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240CFA" w:rsidTr="00240CFA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spacing w:line="237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FA" w:rsidRDefault="00240CFA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</w:tbl>
    <w:p w:rsidR="00240CFA" w:rsidRDefault="00240CFA" w:rsidP="00240CFA">
      <w:pPr>
        <w:widowControl w:val="0"/>
        <w:spacing w:line="237" w:lineRule="auto"/>
        <w:ind w:firstLine="720"/>
        <w:jc w:val="both"/>
        <w:rPr>
          <w:rFonts w:eastAsia="Times New Roman"/>
        </w:rPr>
      </w:pP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rPr>
          <w:b/>
        </w:rPr>
        <w:t>3.2.8</w:t>
      </w:r>
      <w:r>
        <w:t xml:space="preserve">. Автозаправочные станции (АЗС) следует проектировать из расчета одна </w:t>
      </w:r>
      <w:r>
        <w:lastRenderedPageBreak/>
        <w:t xml:space="preserve">топливораздаточная колонка на 1200 легковых автомобилей, принимая размеры их земельных участков, </w:t>
      </w:r>
      <w:proofErr w:type="gramStart"/>
      <w:r>
        <w:t>га</w:t>
      </w:r>
      <w:proofErr w:type="gramEnd"/>
      <w:r>
        <w:t>, для станций: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- на 2 колонки – 0,1;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- на 5 колонок – 0,2;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- на 7 колонок – 0,3.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 xml:space="preserve"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</w:t>
      </w:r>
      <w:proofErr w:type="gramStart"/>
      <w:r>
        <w:t>для</w:t>
      </w:r>
      <w:proofErr w:type="gramEnd"/>
      <w:r>
        <w:t>: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- автозаправочных станций для заправки грузового и легкового автотранспорта жидким и газовым топливом – 100;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 xml:space="preserve">- </w:t>
      </w:r>
      <w:r>
        <w:rPr>
          <w:spacing w:val="-2"/>
        </w:rPr>
        <w:t xml:space="preserve">автозаправочных станций </w:t>
      </w:r>
      <w: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240CFA" w:rsidRDefault="00240CFA" w:rsidP="00240CFA">
      <w:pPr>
        <w:widowControl w:val="0"/>
        <w:spacing w:line="237" w:lineRule="auto"/>
        <w:ind w:firstLine="709"/>
        <w:jc w:val="both"/>
      </w:pPr>
      <w: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rPr>
          <w:b/>
        </w:rPr>
        <w:t>3.2.9.</w:t>
      </w:r>
      <w:r>
        <w:t xml:space="preserve"> Моечные пункты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 xml:space="preserve"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</w:t>
      </w:r>
      <w:proofErr w:type="gramStart"/>
      <w:r>
        <w:t>м</w:t>
      </w:r>
      <w:proofErr w:type="gramEnd"/>
      <w:r>
        <w:t>: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240CFA" w:rsidRDefault="00240CFA" w:rsidP="00240CFA">
      <w:pPr>
        <w:widowControl w:val="0"/>
        <w:spacing w:line="237" w:lineRule="auto"/>
        <w:ind w:firstLine="720"/>
        <w:jc w:val="both"/>
      </w:pPr>
      <w:r>
        <w:t>- для моек автомобилей с количеством постов от 2 до 5 – 100;</w:t>
      </w:r>
    </w:p>
    <w:p w:rsidR="00240CFA" w:rsidRDefault="00240CFA" w:rsidP="00240CFA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>
        <w:t>- для моек автомобилей до двух постов – 50.</w:t>
      </w:r>
    </w:p>
    <w:p w:rsidR="00240CFA" w:rsidRDefault="00240CFA" w:rsidP="00240CFA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</w:p>
    <w:p w:rsidR="00240CFA" w:rsidRDefault="00240CFA" w:rsidP="00240CFA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МАТЕРИАЛЫ ПО ОБОСНОВАНИЮ РАСЧЕТНЫХ ПОКАЗАТЕЛЕЙ</w:t>
      </w:r>
    </w:p>
    <w:p w:rsidR="00240CFA" w:rsidRDefault="00240CFA" w:rsidP="00240CFA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</w:p>
    <w:p w:rsidR="00240CFA" w:rsidRDefault="00240CFA" w:rsidP="00240CFA">
      <w:pPr>
        <w:ind w:firstLine="709"/>
        <w:jc w:val="both"/>
      </w:pPr>
      <w:r>
        <w:t xml:space="preserve">В настоящих местных нормативах градостроительного проектирования </w:t>
      </w:r>
      <w:proofErr w:type="spellStart"/>
      <w:r>
        <w:t>Чернавского</w:t>
      </w:r>
      <w:proofErr w:type="spellEnd"/>
      <w:r>
        <w:t xml:space="preserve"> сельского поселения Панинского муниципального района Воронежской области расчетные показатели приведены на основании следующих нормативных документов: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2.01.51-90 «Инженерно-технические мероприятия гражданской обороны»;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30.13330.2012 Внутренний водопровод и канализация зданий. Актуализированная редакция СНиП 2.04.01-85*;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>СП 31.13330.2012 Водоснабжение. Наружные сети и сооружения. Актуализированная редакция СНиП 2.04.02-84*;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32.13330.2012 Канализация. Наружные сети и сооружения. Актуализированная редакция СНиП 2.04.03-85;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34.13330.2012 Автомобильные дороги. Актуализированная редакция СНиП 2.05.02-85*; 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2.05.06-85* «Магистральные трубопроводы»;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125.13330.2012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СО 153-34. 2.06.01-2003 «Гидротехнические сооружения. Основные положения проектирования»; 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104.13330.2012 Инженерная защита территорий от затопления и подтопления. Актуализированная редакция СНиП 2.06.15-85;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42.13330.2011 Градостроительство. Планировка и застройка городских и сельских поселений. Актуализированная редакция СНиП 2.07.01-89*;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118.13330.2012 Общественные здания и сооружения. Актуализированная редакция СНиП 31-06-2009;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43.13330.2012 Сооружения промышленных предприятий. Актуализированная редакция СНиП 2.09.03-85;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2.11.03-93 «Склады нефти и нефтепродуктов. Противопожарные нормы»;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47.13330.2012 Инженерные изыскания для строительства. Основные положения Актуализированная редакция СНиП 11-02-96; 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СНиП 21-01-97*. Пожарная безопасность зданий и сооружений Предотвращение распространения пожара; 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113.13330.2012 Стоянки автомобилей. Актуализированная редакция СНиП 21-02-99*;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22-02-2003;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131.13330.2012 Строительная климатология. Актуализированная редакция СНиП 23-01-99* «Строительная климатология»;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50.13330.2012 Тепловая защита </w:t>
      </w:r>
      <w:proofErr w:type="gramStart"/>
      <w:r>
        <w:t>зданий</w:t>
      </w:r>
      <w:proofErr w:type="gramEnd"/>
      <w:r>
        <w:t xml:space="preserve"> Актуализированная редакция СНиП 23-02-2003;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51.13330.2011 Свод правил. Защита от шума;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54.13330.2011 Здания жилые многоквартирные. Актуализированная редакция СНиП 31-01-2003;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55.13330.2011. Свод правил. Дома жилые одноквартирные;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hyperlink r:id="rId6" w:tooltip="&quot;СП 59.13330.2012. Свод правил. Доступность зданий и сооружений для маломобильных групп населения. Актуализированная редакция СНиП 35-01-2001&quot; (утв. Приказом Минрегиона России от 27.12.2011 N 605){КонсультантПлюс}" w:history="1">
        <w:r>
          <w:rPr>
            <w:rStyle w:val="a5"/>
          </w:rPr>
          <w:t>СП 59.13330</w:t>
        </w:r>
      </w:hyperlink>
      <w:r>
        <w:t xml:space="preserve">.2012 Доступность зданий и сооружений для маломобильных групп населения. Актуализированная редакция СНиП 35-01-2001;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35-101-2001 Проектирование зданий и сооружений с учетом доступности для маломобильных групп населения. Общие положения;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35-103-2001 Общественные здания и сооружения, доступные маломобильным посетителям;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124.13330.2012 Тепловые сети. Актуализированная редакция СНиП 41-02-2003;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62.13330.2011. Свод правил. Газораспределительные системы;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hyperlink r:id="rId7" w:tooltip="СП 89.13330.2012 Котельные установки" w:history="1">
        <w:r>
          <w:rPr>
            <w:rStyle w:val="a5"/>
          </w:rPr>
          <w:t>СП 89.13330.2012</w:t>
        </w:r>
      </w:hyperlink>
      <w:r>
        <w:t xml:space="preserve"> Котельные установки. Актуализированная редакция СНиП II-35-76;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СП 18.13330.2011 Свод правил Генеральные планы промышленных предприятий. Актуализированная редакция СНиП II-89-80*;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>СП 19.13330.2011 Генеральные планы сельскохозяйственных предприятий. Актуализированная редакция СНиП II-97-76*;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 xml:space="preserve">ГОСТ </w:t>
      </w:r>
      <w:proofErr w:type="gramStart"/>
      <w:r>
        <w:t>Р</w:t>
      </w:r>
      <w:proofErr w:type="gramEnd"/>
      <w:r>
        <w:t xml:space="preserve"> 53691-2009 «Ресурсосбережение. Обращение с отходами. Паспорт отхода I - IV класса опасности. Основные требования»; 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17.5.3.01-78 «Охрана природы. Земли. Состав и размер зеленых зон городов»;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17.6.3.01-78 «Охрана природы. Флора. Охрана и рациональное использование лесов зеленых зон городов. Общие требования»;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ГОСТ 17.8.1.02-88 «Охрана природы. Ландшафты. Классификация»;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52023-2003 «Сети распределительные систем кабельного телевидения. Основные параметры. Технические требования. Методы измерений и испытаний»;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НПБ 101-95 «Нормы проектирования объектов пожарной охраны»;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НПБ 111-98* «Автозаправочные станции. Требования пожарной безопасности»;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РД 34.20.185-94 «Инструкция по проектированию городских электрических сетей»;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РД 45.120-2000 «Нормы технологического проектирования. Городские и сельские телефонные сети»;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2.1.6.1032-01 Гигиенические требования к обеспечению качества атмосферного воздуха населенных мест. Санитарно-эпидемиологические правила и нормативы;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2.1.3.2630-10 Санитарно-эпидемиологические требования к организациям, осуществляющим медицинскую деятельность;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СанПиН 2.1.4.1110-02 «Зоны санитарной охраны источников водоснабжения и водопроводов питьевого назначения»; </w:t>
      </w:r>
    </w:p>
    <w:p w:rsidR="00240CFA" w:rsidRDefault="00240CFA" w:rsidP="00240CF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СанПиН 2.1.3.1375-03 Гигиенические требования к размещению, устройству, оборудованию и эксплуатации больниц, родильных домов и других лечебных стационаров;  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2.1.7.573-96 «Гигиенические требования к использованию сточных вод и их осадков для орошения и удобрения»;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2.1.7.2790-10 Санитарно-эпидемиологические требования к обращению с медицинскими отходами;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2.1.7.1287-03 «Санитарно-эпидемиологические требования к качеству почвы»;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2.1.7.1322-03 «Гигиенические требования к размещению и обезвреживанию отходов производства и потребления»;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2.1.8/2.2.4.1383-03 «Гигиенические требования к размещению и эксплуатации передающих радиотехнических объектов»;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color w:val="000000"/>
          <w:kern w:val="24"/>
        </w:rPr>
        <w:t>СанПиН 2.1.8/2.2.4.1383-03</w:t>
      </w:r>
      <w:r>
        <w:t xml:space="preserve"> «Гигиенические требования к размещению и эксплуатации средств сухопутной подвижной радиосвязи»;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2.2.1/2.1.1.1076-01 «Гигиенические требования к инсоляции и солнцезащите помещений жилых и общественных зданий и территорий»;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2.2.1/2.1.1.1200-03 «Санитарно-защитные зоны и санитарная классификация предприятий, сооружений и иных объектов»;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СН 2.2.4/2.1.8.562-96 2.2.4 Физические факторы производственной среды 2.1.8 Физические факторы окружающей природной среды. Шум на рабочих местах, в помещениях жилых, общественных зданий и на территории жилой застройки; 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8" w:history="1">
        <w:r>
          <w:rPr>
            <w:rStyle w:val="a5"/>
          </w:rPr>
          <w:t>СН 2.2.4/2.1.8.566-96</w:t>
        </w:r>
      </w:hyperlink>
      <w:r>
        <w:t xml:space="preserve"> Производственная вибрация, вибрация в помещениях жилых и общественных зданий;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2.2.4/2.1.8.583-96 «Гигиенические нормативы. Инфразвук на рабочих местах, в жилых и общественных помещениях и на территории жилой застройки»;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>СанПиН 2.1.2.2645-10 Санитарно-эпидемиологические требования к условиям проживания в жилых зданиях и помещениях;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2.2.1/2.1.1.1076-01  Гигиенические требования к инсоляции и солнцезащите помещений жилых и общественных зданий и территорий;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42-128-4690-88 «Санитарные правила содержания территорий населенных мест»;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№2971-84 «Санитарные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СанПиН 2.4.2.2821-10 «Гигиенические требования к условиям обучения в общеобразовательных учреждениях»;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11-102-97 «Инженерно-экологические изыскания для строительства»;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8.13130.2009 Системы противопожарной защиты. Источники наружного противопожарного водоснабжения. Требования пожарной безопасности;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2.1.7.1038-01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СП 30-101-98 «Методические указания по расчету земельных участков в кондоминиумах»;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СП 30-102-99 «Планировка и застройка территорий малоэтажного жилищного строительства»; 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Гигиенические нормативы «Предельно допустимые концентрации (ПДК) химических веществ в воде водных объектов хозяйственно-питьевого и культурно-бытового водопользования. ГН 2.1.5.1315-03»;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23-75 «Инструкции по планировке и застройке курортов и зон отдыха»;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ВСН 01-89 Предприятия по обслуживанию автомобилей;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«Нормы отвода земельных участков, необходимых для формирования полосы отвода железных дорог, а также норм расчета охранных зон железных дорог» (утверждены приказом Министерства путей сообщения Российской Федерации от 06.08.2008 №126).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ПБ 12-609-03. Правила безопасности для объектов, использующих сжиженные углеводородные газы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СНиП 2.06.03-85 Мелиоративные системы и сооружения</w:t>
      </w:r>
    </w:p>
    <w:p w:rsidR="00240CFA" w:rsidRDefault="00240CFA" w:rsidP="00240CF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СТО 70238424.27.140.002-2008 «Гидротехнические сооружения ГЭС и ГАЭС. Условия создания. Нормы и требования».</w:t>
      </w: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jc w:val="both"/>
      </w:pPr>
    </w:p>
    <w:p w:rsidR="00240CFA" w:rsidRDefault="00240CFA" w:rsidP="00240CFA">
      <w:pPr>
        <w:pageBreakBefore/>
        <w:autoSpaceDE w:val="0"/>
        <w:autoSpaceDN w:val="0"/>
        <w:adjustRightInd w:val="0"/>
        <w:ind w:firstLine="539"/>
        <w:jc w:val="right"/>
        <w:outlineLvl w:val="2"/>
      </w:pPr>
      <w:r>
        <w:lastRenderedPageBreak/>
        <w:t>Приложение 1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right"/>
        <w:outlineLvl w:val="2"/>
      </w:pPr>
      <w:r>
        <w:t>(справочное)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240CFA" w:rsidRDefault="00240CFA" w:rsidP="00240CF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ОСНОВНЫЕ ТЕРМИНЫ И ОПРЕДЕЛЕНИЯ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Генеральный план</w:t>
      </w:r>
      <w: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Устойчивое развитие территорий</w:t>
      </w:r>
      <w: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Правила землепользования и застройки</w:t>
      </w:r>
      <w:r>
        <w:t xml:space="preserve"> - документ градостроительного зонирования, который </w:t>
      </w:r>
      <w:proofErr w:type="gramStart"/>
      <w:r>
        <w:t>утверждается нормативными правовыми актами органов местного самоуправления и в котором устанавливаются</w:t>
      </w:r>
      <w:proofErr w:type="gramEnd"/>
      <w:r>
        <w:t xml:space="preserve">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Территориальное планирование</w:t>
      </w:r>
      <w: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Функциональное зонирование территории</w:t>
      </w:r>
      <w: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Функциональные зоны</w:t>
      </w:r>
      <w: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Зоны с особыми условиями использования территорий</w:t>
      </w:r>
      <w:r>
        <w:t xml:space="preserve"> - охранные, санитарно-защитные зоны, зоны охраны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b/>
        </w:rPr>
        <w:t>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Градостроительное</w:t>
      </w:r>
      <w:r>
        <w:t xml:space="preserve"> </w:t>
      </w:r>
      <w:r>
        <w:rPr>
          <w:b/>
        </w:rPr>
        <w:t>зонирование</w:t>
      </w:r>
      <w: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Территориальные зоны</w:t>
      </w:r>
      <w: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</w:t>
      </w:r>
      <w:r>
        <w:lastRenderedPageBreak/>
        <w:t xml:space="preserve">которых в правилах землепользования и застройки </w:t>
      </w:r>
      <w:proofErr w:type="gramStart"/>
      <w:r>
        <w:t>определены границы и установлены</w:t>
      </w:r>
      <w:proofErr w:type="gramEnd"/>
      <w:r>
        <w:t xml:space="preserve"> градостроительные регламенты.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Градостроительный регламент</w:t>
      </w:r>
      <w: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t xml:space="preserve"> и объектов </w:t>
      </w:r>
      <w:proofErr w:type="gramStart"/>
      <w:r>
        <w:t>капитального</w:t>
      </w:r>
      <w:proofErr w:type="gramEnd"/>
      <w:r>
        <w:t xml:space="preserve"> строительства.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</w:t>
      </w:r>
      <w:proofErr w:type="gramStart"/>
      <w:r>
        <w:t>капитального</w:t>
      </w:r>
      <w:proofErr w:type="gramEnd"/>
      <w:r>
        <w:t xml:space="preserve"> строительства).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Градостроительная емкость (интенсивность использования) территории</w:t>
      </w:r>
      <w: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Социально гарантированные условия жизнедеятельности</w:t>
      </w:r>
      <w: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</w:t>
      </w:r>
      <w:proofErr w:type="gramStart"/>
      <w:r>
        <w:t>границы</w:t>
      </w:r>
      <w:proofErr w:type="gramEnd"/>
      <w:r>
        <w:t xml:space="preserve"> которой описаны и удостоверены в установленном порядке.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Элемент планировочной структуры</w:t>
      </w:r>
      <w: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Улица </w:t>
      </w:r>
      <w:r>
        <w:t xml:space="preserve">- путь сообщения на территории населенного пункта, предназначенный преимущественно для общественного и индивидуального легкового транспорта, а также </w:t>
      </w:r>
      <w:r>
        <w:lastRenderedPageBreak/>
        <w:t>пешеходного движения, расположенный между кварталами застройки и ограниченный красными линиями улично-дорожной сети.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Дорога (городская)</w:t>
      </w:r>
      <w: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Интенсивность использования территории (интенсивность застройки)</w:t>
      </w:r>
      <w: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>
        <w:t>га</w:t>
      </w:r>
      <w:proofErr w:type="gramEnd"/>
      <w:r>
        <w:t>).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застройки (</w:t>
      </w:r>
      <w:proofErr w:type="spellStart"/>
      <w:proofErr w:type="gramStart"/>
      <w:r>
        <w:rPr>
          <w:b/>
        </w:rPr>
        <w:t>Кз</w:t>
      </w:r>
      <w:proofErr w:type="spellEnd"/>
      <w:proofErr w:type="gram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</w:t>
      </w:r>
      <w:r>
        <w:t>- отношение площади всех этажей зданий и сооружений к площади участка.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Квартал</w:t>
      </w:r>
      <w: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Надземная автостоянка закрытого типа </w:t>
      </w:r>
      <w:r>
        <w:t>- автостоянка с наружными стеновыми ограждениями (гаражи, гаражи-стоянки, гаражные комплексы).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</w:t>
      </w:r>
      <w:r>
        <w:lastRenderedPageBreak/>
        <w:t>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Гостевые стоянки</w:t>
      </w:r>
      <w:r>
        <w:t xml:space="preserve"> - открытые площадки, предназначенные для кратковременного хранения (стоянки) легковых автомобилей.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>
        <w:rPr>
          <w:b/>
        </w:rPr>
        <w:t>Перечень линий градостроительного регулирования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 xml:space="preserve">За пределы красных линий в сторону улицы или площади не должны выступать здания и сооружения. </w:t>
      </w:r>
      <w:proofErr w:type="gramStart"/>
      <w: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>
        <w:t>СО</w:t>
      </w:r>
      <w:proofErr w:type="gramEnd"/>
      <w:r>
        <w:t>);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Линии застройки</w:t>
      </w:r>
      <w: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lastRenderedPageBreak/>
        <w:t xml:space="preserve">Границы технических (охранных) зон инженерных сооружений и коммуникаций </w:t>
      </w:r>
      <w: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озелененных территорий, не входящих в природный комплекс</w:t>
      </w:r>
      <w: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Границы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прибрежных зон (полос)</w:t>
      </w:r>
      <w:r>
        <w:t xml:space="preserve"> - границы территорий внутри </w:t>
      </w:r>
      <w:proofErr w:type="spellStart"/>
      <w:r>
        <w:t>водоохранных</w:t>
      </w:r>
      <w:proofErr w:type="spellEnd"/>
      <w: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зон санитарной охраны</w:t>
      </w:r>
      <w:r>
        <w:t xml:space="preserve"> источников питьевого водоснабжения - границы зон I и II пояса, а также жесткой зоны II пояса: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</w:t>
      </w:r>
      <w:proofErr w:type="gramStart"/>
      <w:r>
        <w:t>установлен строгий охранный режим и не допускается</w:t>
      </w:r>
      <w:proofErr w:type="gramEnd"/>
      <w:r>
        <w:t xml:space="preserve"> размещение зданий, сооружений и коммуникаций, не связанных с эксплуатацией </w:t>
      </w:r>
      <w:proofErr w:type="spellStart"/>
      <w:r>
        <w:t>водоисточника</w:t>
      </w:r>
      <w:proofErr w:type="spellEnd"/>
      <w: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t>водоисточников</w:t>
      </w:r>
      <w:proofErr w:type="spellEnd"/>
      <w: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Границы санитарно-защитных зон</w:t>
      </w:r>
      <w: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240CFA" w:rsidRDefault="00240CFA" w:rsidP="00240CFA">
      <w:pPr>
        <w:autoSpaceDE w:val="0"/>
        <w:autoSpaceDN w:val="0"/>
        <w:adjustRightInd w:val="0"/>
        <w:ind w:firstLine="540"/>
        <w:jc w:val="both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240CFA" w:rsidRDefault="00240CFA" w:rsidP="00240CFA">
      <w:pPr>
        <w:jc w:val="both"/>
      </w:pPr>
    </w:p>
    <w:p w:rsidR="00240CFA" w:rsidRDefault="00240CFA"/>
    <w:sectPr w:rsidR="00240CFA" w:rsidSect="00A61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683"/>
    <w:multiLevelType w:val="hybridMultilevel"/>
    <w:tmpl w:val="C53047F2"/>
    <w:lvl w:ilvl="0" w:tplc="92D2268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7FFC"/>
    <w:multiLevelType w:val="hybridMultilevel"/>
    <w:tmpl w:val="5B0C6A10"/>
    <w:lvl w:ilvl="0" w:tplc="92D22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996A88"/>
    <w:multiLevelType w:val="hybridMultilevel"/>
    <w:tmpl w:val="33FCCBD4"/>
    <w:lvl w:ilvl="0" w:tplc="20E08484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D47"/>
    <w:rsid w:val="00240CFA"/>
    <w:rsid w:val="002506DF"/>
    <w:rsid w:val="004027F1"/>
    <w:rsid w:val="004A0E4B"/>
    <w:rsid w:val="005429CA"/>
    <w:rsid w:val="00923D47"/>
    <w:rsid w:val="00987E5B"/>
    <w:rsid w:val="00A610A5"/>
    <w:rsid w:val="00A77912"/>
    <w:rsid w:val="00A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3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A1B8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40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32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normacs://normacs.ru/10h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BDC9163EA89C33B04490788F29A28CC803817A814F4A6F3D5184F6KB4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6630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1</cp:lastModifiedBy>
  <cp:revision>6</cp:revision>
  <dcterms:created xsi:type="dcterms:W3CDTF">2016-06-17T05:10:00Z</dcterms:created>
  <dcterms:modified xsi:type="dcterms:W3CDTF">2016-06-17T05:52:00Z</dcterms:modified>
</cp:coreProperties>
</file>