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BD" w:rsidRDefault="00525C40" w:rsidP="00525C40">
      <w:pPr>
        <w:tabs>
          <w:tab w:val="left" w:pos="6580"/>
        </w:tabs>
        <w:autoSpaceDE/>
        <w:autoSpaceDN/>
        <w:ind w:left="3600"/>
        <w:jc w:val="right"/>
        <w:rPr>
          <w:sz w:val="24"/>
          <w:szCs w:val="24"/>
        </w:rPr>
      </w:pPr>
      <w:bookmarkStart w:id="0" w:name="_GoBack"/>
      <w:bookmarkEnd w:id="0"/>
      <w:r w:rsidRPr="00E417B5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3568BD" w:rsidRDefault="003568BD" w:rsidP="00525C40">
      <w:pPr>
        <w:tabs>
          <w:tab w:val="left" w:pos="6580"/>
        </w:tabs>
        <w:autoSpaceDE/>
        <w:autoSpaceDN/>
        <w:ind w:left="3600"/>
        <w:jc w:val="right"/>
        <w:rPr>
          <w:sz w:val="24"/>
          <w:szCs w:val="24"/>
        </w:rPr>
      </w:pPr>
    </w:p>
    <w:p w:rsidR="003568BD" w:rsidRDefault="003568BD" w:rsidP="00525C40">
      <w:pPr>
        <w:tabs>
          <w:tab w:val="left" w:pos="6580"/>
        </w:tabs>
        <w:autoSpaceDE/>
        <w:autoSpaceDN/>
        <w:ind w:left="3600"/>
        <w:jc w:val="right"/>
        <w:rPr>
          <w:sz w:val="24"/>
          <w:szCs w:val="24"/>
        </w:rPr>
      </w:pPr>
    </w:p>
    <w:p w:rsidR="00525C40" w:rsidRPr="00E417B5" w:rsidRDefault="00525C40" w:rsidP="00525C40">
      <w:pPr>
        <w:tabs>
          <w:tab w:val="left" w:pos="6580"/>
        </w:tabs>
        <w:autoSpaceDE/>
        <w:autoSpaceDN/>
        <w:ind w:left="6480"/>
        <w:jc w:val="right"/>
        <w:rPr>
          <w:sz w:val="24"/>
          <w:szCs w:val="24"/>
        </w:rPr>
      </w:pPr>
    </w:p>
    <w:p w:rsidR="00525C40" w:rsidRPr="00E417B5" w:rsidRDefault="00525C40" w:rsidP="0058034A">
      <w:pPr>
        <w:tabs>
          <w:tab w:val="left" w:pos="6580"/>
        </w:tabs>
        <w:autoSpaceDE/>
        <w:autoSpaceDN/>
        <w:jc w:val="center"/>
        <w:rPr>
          <w:b/>
          <w:sz w:val="24"/>
          <w:szCs w:val="24"/>
        </w:rPr>
      </w:pPr>
      <w:r w:rsidRPr="00E417B5">
        <w:rPr>
          <w:b/>
          <w:sz w:val="24"/>
          <w:szCs w:val="24"/>
        </w:rPr>
        <w:t>СОВЕТ НАРОДНЫХ ДЕПУТАТОВ</w:t>
      </w:r>
    </w:p>
    <w:p w:rsidR="00525C40" w:rsidRPr="00E417B5" w:rsidRDefault="003568BD" w:rsidP="005803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ЧЕРНАВ</w:t>
      </w:r>
      <w:r w:rsidR="00A97CC1" w:rsidRPr="00E417B5">
        <w:rPr>
          <w:b/>
          <w:sz w:val="24"/>
          <w:szCs w:val="24"/>
        </w:rPr>
        <w:t>СКОГО</w:t>
      </w:r>
      <w:r w:rsidR="00525C40" w:rsidRPr="00E417B5">
        <w:rPr>
          <w:b/>
          <w:sz w:val="24"/>
          <w:szCs w:val="24"/>
        </w:rPr>
        <w:t xml:space="preserve"> СЕЛЬСКОГО ПОСЕЛЕНИЯ</w:t>
      </w:r>
    </w:p>
    <w:p w:rsidR="00525C40" w:rsidRPr="00E417B5" w:rsidRDefault="00525C40" w:rsidP="00525C40">
      <w:pPr>
        <w:jc w:val="center"/>
        <w:rPr>
          <w:b/>
          <w:sz w:val="24"/>
          <w:szCs w:val="24"/>
        </w:rPr>
      </w:pPr>
      <w:r w:rsidRPr="00E417B5">
        <w:rPr>
          <w:b/>
          <w:sz w:val="24"/>
          <w:szCs w:val="24"/>
        </w:rPr>
        <w:t>ПАНИНСКОГО МУНИЦИПАЛЬНОГО РАЙОНА</w:t>
      </w:r>
    </w:p>
    <w:p w:rsidR="00525C40" w:rsidRPr="00E417B5" w:rsidRDefault="00525C40" w:rsidP="00525C40">
      <w:pPr>
        <w:jc w:val="center"/>
        <w:rPr>
          <w:b/>
          <w:sz w:val="24"/>
          <w:szCs w:val="24"/>
        </w:rPr>
      </w:pPr>
      <w:r w:rsidRPr="00E417B5">
        <w:rPr>
          <w:b/>
          <w:sz w:val="24"/>
          <w:szCs w:val="24"/>
        </w:rPr>
        <w:t>ВОРОНЕЖСКОЙ ОБЛАСТИ</w:t>
      </w:r>
    </w:p>
    <w:p w:rsidR="00525C40" w:rsidRPr="00E417B5" w:rsidRDefault="00525C40" w:rsidP="00525C40">
      <w:pPr>
        <w:jc w:val="center"/>
        <w:rPr>
          <w:b/>
          <w:sz w:val="24"/>
          <w:szCs w:val="24"/>
        </w:rPr>
      </w:pPr>
    </w:p>
    <w:p w:rsidR="00525C40" w:rsidRPr="00E417B5" w:rsidRDefault="00525C40" w:rsidP="00525C40">
      <w:pPr>
        <w:tabs>
          <w:tab w:val="left" w:pos="4337"/>
        </w:tabs>
        <w:jc w:val="center"/>
        <w:outlineLvl w:val="0"/>
        <w:rPr>
          <w:b/>
          <w:kern w:val="32"/>
          <w:sz w:val="24"/>
          <w:szCs w:val="24"/>
        </w:rPr>
      </w:pPr>
      <w:r w:rsidRPr="00E417B5">
        <w:rPr>
          <w:b/>
          <w:kern w:val="32"/>
          <w:sz w:val="24"/>
          <w:szCs w:val="24"/>
        </w:rPr>
        <w:t>РЕШЕНИЕ</w:t>
      </w:r>
    </w:p>
    <w:p w:rsidR="00525C40" w:rsidRPr="00E417B5" w:rsidRDefault="00525C40" w:rsidP="00525C40">
      <w:pPr>
        <w:jc w:val="center"/>
        <w:outlineLvl w:val="0"/>
        <w:rPr>
          <w:kern w:val="32"/>
          <w:sz w:val="24"/>
          <w:szCs w:val="24"/>
        </w:rPr>
      </w:pPr>
    </w:p>
    <w:p w:rsidR="00525C40" w:rsidRPr="00E417B5" w:rsidRDefault="0058034A" w:rsidP="00525C4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от    07 февраля  2019</w:t>
      </w:r>
      <w:r w:rsidR="00525C40" w:rsidRPr="00E417B5">
        <w:rPr>
          <w:sz w:val="24"/>
          <w:szCs w:val="24"/>
        </w:rPr>
        <w:t xml:space="preserve"> г.    </w:t>
      </w:r>
      <w:r>
        <w:rPr>
          <w:sz w:val="24"/>
          <w:szCs w:val="24"/>
        </w:rPr>
        <w:t xml:space="preserve">                                                                         № 148</w:t>
      </w:r>
    </w:p>
    <w:p w:rsidR="00525C40" w:rsidRPr="00E417B5" w:rsidRDefault="003568BD" w:rsidP="00525C4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ернавка</w:t>
      </w:r>
      <w:proofErr w:type="spellEnd"/>
    </w:p>
    <w:p w:rsidR="003568BD" w:rsidRDefault="003568BD" w:rsidP="00525C40">
      <w:pPr>
        <w:pStyle w:val="a4"/>
        <w:spacing w:line="0" w:lineRule="atLeast"/>
        <w:ind w:right="28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5C40" w:rsidRPr="00E417B5" w:rsidRDefault="00525C40" w:rsidP="00525C40">
      <w:pPr>
        <w:pStyle w:val="a4"/>
        <w:spacing w:line="0" w:lineRule="atLeast"/>
        <w:ind w:right="28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принятии программы </w:t>
      </w:r>
      <w:r w:rsidR="0069180D" w:rsidRPr="00E417B5">
        <w:rPr>
          <w:rFonts w:ascii="Times New Roman" w:hAnsi="Times New Roman" w:cs="Times New Roman"/>
          <w:b/>
          <w:sz w:val="24"/>
          <w:szCs w:val="24"/>
          <w:lang w:val="ru-RU"/>
        </w:rPr>
        <w:t>«О</w:t>
      </w: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>беспечение</w:t>
      </w:r>
    </w:p>
    <w:p w:rsidR="00525C40" w:rsidRPr="00E417B5" w:rsidRDefault="00525C40" w:rsidP="00525C40">
      <w:pPr>
        <w:pStyle w:val="a4"/>
        <w:spacing w:line="0" w:lineRule="atLeast"/>
        <w:ind w:right="28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общественного порядка и </w:t>
      </w:r>
    </w:p>
    <w:p w:rsidR="00525C40" w:rsidRPr="00E417B5" w:rsidRDefault="00525C40" w:rsidP="00525C40">
      <w:pPr>
        <w:pStyle w:val="a4"/>
        <w:spacing w:line="0" w:lineRule="atLeast"/>
        <w:ind w:right="28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противодействие преступности </w:t>
      </w:r>
    </w:p>
    <w:p w:rsidR="00525C40" w:rsidRPr="00E417B5" w:rsidRDefault="0069180D" w:rsidP="00525C40">
      <w:pPr>
        <w:ind w:right="4536"/>
        <w:rPr>
          <w:b/>
          <w:sz w:val="24"/>
          <w:szCs w:val="24"/>
        </w:rPr>
      </w:pPr>
      <w:r w:rsidRPr="00E417B5">
        <w:rPr>
          <w:b/>
          <w:sz w:val="24"/>
          <w:szCs w:val="24"/>
        </w:rPr>
        <w:t xml:space="preserve">на территории </w:t>
      </w:r>
      <w:r w:rsidR="003568BD">
        <w:rPr>
          <w:b/>
          <w:sz w:val="24"/>
          <w:szCs w:val="24"/>
        </w:rPr>
        <w:t>Чернав</w:t>
      </w:r>
      <w:r w:rsidR="00A97CC1" w:rsidRPr="00E417B5">
        <w:rPr>
          <w:b/>
          <w:sz w:val="24"/>
          <w:szCs w:val="24"/>
        </w:rPr>
        <w:t>ского</w:t>
      </w:r>
      <w:r w:rsidRPr="00E417B5">
        <w:rPr>
          <w:b/>
          <w:sz w:val="24"/>
          <w:szCs w:val="24"/>
        </w:rPr>
        <w:t xml:space="preserve"> сельского поселения Панинского муниципального района Воронежской области на 2019-2024годы»</w:t>
      </w:r>
    </w:p>
    <w:p w:rsidR="0069180D" w:rsidRPr="00E417B5" w:rsidRDefault="0069180D" w:rsidP="00C21257">
      <w:pPr>
        <w:jc w:val="both"/>
        <w:rPr>
          <w:sz w:val="24"/>
          <w:szCs w:val="24"/>
          <w:lang w:eastAsia="en-US"/>
        </w:rPr>
      </w:pPr>
    </w:p>
    <w:p w:rsidR="00C21257" w:rsidRPr="00E417B5" w:rsidRDefault="00C21257" w:rsidP="00C74C5C">
      <w:pPr>
        <w:ind w:firstLine="567"/>
        <w:jc w:val="both"/>
        <w:rPr>
          <w:b/>
          <w:sz w:val="24"/>
          <w:szCs w:val="24"/>
        </w:rPr>
      </w:pPr>
      <w:r w:rsidRPr="00E417B5">
        <w:rPr>
          <w:color w:val="000000"/>
          <w:sz w:val="24"/>
          <w:szCs w:val="24"/>
        </w:rPr>
        <w:t xml:space="preserve">          </w:t>
      </w:r>
      <w:r w:rsidR="00C74C5C" w:rsidRPr="00E417B5">
        <w:rPr>
          <w:color w:val="000000"/>
          <w:sz w:val="24"/>
          <w:szCs w:val="24"/>
        </w:rPr>
        <w:t>В соответствии с постановлением правительства Воронежской области от 31.12.2013. № 1205 «</w:t>
      </w:r>
      <w:r w:rsidR="00C74C5C" w:rsidRPr="00E417B5">
        <w:rPr>
          <w:spacing w:val="2"/>
          <w:sz w:val="24"/>
          <w:szCs w:val="24"/>
          <w:shd w:val="clear" w:color="auto" w:fill="FFFFFF"/>
        </w:rPr>
        <w:t xml:space="preserve">Об утверждении государственной программы Воронежской области "Обеспечение общественного порядка и противодействие преступности" </w:t>
      </w:r>
      <w:proofErr w:type="gramStart"/>
      <w:r w:rsidR="00C74C5C" w:rsidRPr="00E417B5">
        <w:rPr>
          <w:spacing w:val="2"/>
          <w:sz w:val="24"/>
          <w:szCs w:val="24"/>
          <w:shd w:val="clear" w:color="auto" w:fill="FFFFFF"/>
        </w:rPr>
        <w:t xml:space="preserve">( </w:t>
      </w:r>
      <w:proofErr w:type="gramEnd"/>
      <w:r w:rsidR="00C74C5C" w:rsidRPr="00E417B5">
        <w:rPr>
          <w:spacing w:val="2"/>
          <w:sz w:val="24"/>
          <w:szCs w:val="24"/>
          <w:shd w:val="clear" w:color="auto" w:fill="FFFFFF"/>
        </w:rPr>
        <w:t xml:space="preserve">в ред. постановлений правительства Воронежской области от 06.11.2014 N 979, от 19.06.2015 N 510, от 19.10.2015 N 817, от 18.07.2016 N 511, от 24.04.2017 N 340, от 12.04.2018 N 322), </w:t>
      </w:r>
      <w:r w:rsidR="00C74C5C" w:rsidRPr="00E417B5">
        <w:rPr>
          <w:color w:val="000000"/>
          <w:sz w:val="24"/>
          <w:szCs w:val="24"/>
        </w:rPr>
        <w:t>в</w:t>
      </w:r>
      <w:r w:rsidR="0069180D" w:rsidRPr="00E417B5">
        <w:rPr>
          <w:color w:val="000000"/>
          <w:sz w:val="24"/>
          <w:szCs w:val="24"/>
        </w:rPr>
        <w:t xml:space="preserve"> целях активизации работы по </w:t>
      </w:r>
      <w:r w:rsidRPr="00E417B5">
        <w:rPr>
          <w:color w:val="000000"/>
          <w:sz w:val="24"/>
          <w:szCs w:val="24"/>
        </w:rPr>
        <w:t>о</w:t>
      </w:r>
      <w:r w:rsidRPr="00E417B5">
        <w:rPr>
          <w:sz w:val="24"/>
          <w:szCs w:val="24"/>
        </w:rPr>
        <w:t xml:space="preserve">беспечению общественной безопасности, повышение правового сознания и развитие системы предупреждения опасного поведения участников дорожного движения,  профилактики преступности, борьбы с терроризмом,  экстремизмом и наркоманией, защиты прав и свобод граждан проживающих на территории </w:t>
      </w:r>
      <w:r w:rsidR="003568BD">
        <w:rPr>
          <w:sz w:val="24"/>
          <w:szCs w:val="24"/>
        </w:rPr>
        <w:t xml:space="preserve"> Чернав</w:t>
      </w:r>
      <w:r w:rsidR="00A97CC1" w:rsidRPr="00E417B5">
        <w:rPr>
          <w:sz w:val="24"/>
          <w:szCs w:val="24"/>
        </w:rPr>
        <w:t>ского</w:t>
      </w:r>
      <w:r w:rsidRPr="00E417B5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E417B5">
        <w:rPr>
          <w:color w:val="000000"/>
          <w:sz w:val="24"/>
          <w:szCs w:val="24"/>
        </w:rPr>
        <w:t xml:space="preserve">,  </w:t>
      </w:r>
      <w:r w:rsidRPr="00E417B5">
        <w:rPr>
          <w:sz w:val="24"/>
          <w:szCs w:val="24"/>
        </w:rPr>
        <w:t xml:space="preserve">Совет народных депутатов </w:t>
      </w:r>
      <w:r w:rsidR="003568BD">
        <w:rPr>
          <w:sz w:val="24"/>
          <w:szCs w:val="24"/>
        </w:rPr>
        <w:t xml:space="preserve"> Чернав</w:t>
      </w:r>
      <w:r w:rsidR="00A97CC1" w:rsidRPr="00E417B5">
        <w:rPr>
          <w:sz w:val="24"/>
          <w:szCs w:val="24"/>
        </w:rPr>
        <w:t>ского</w:t>
      </w:r>
      <w:r w:rsidRPr="00E417B5">
        <w:rPr>
          <w:sz w:val="24"/>
          <w:szCs w:val="24"/>
        </w:rPr>
        <w:t xml:space="preserve"> сельского поселения </w:t>
      </w:r>
      <w:proofErr w:type="gramStart"/>
      <w:r w:rsidRPr="00E417B5">
        <w:rPr>
          <w:b/>
          <w:sz w:val="24"/>
          <w:szCs w:val="24"/>
        </w:rPr>
        <w:t>р</w:t>
      </w:r>
      <w:proofErr w:type="gramEnd"/>
      <w:r w:rsidRPr="00E417B5">
        <w:rPr>
          <w:b/>
          <w:sz w:val="24"/>
          <w:szCs w:val="24"/>
        </w:rPr>
        <w:t xml:space="preserve"> е ш и л:</w:t>
      </w:r>
      <w:r w:rsidRPr="00E417B5">
        <w:rPr>
          <w:color w:val="000000"/>
          <w:sz w:val="24"/>
          <w:szCs w:val="24"/>
        </w:rPr>
        <w:t xml:space="preserve">     </w:t>
      </w:r>
    </w:p>
    <w:p w:rsidR="008D177D" w:rsidRPr="00E417B5" w:rsidRDefault="00C21257" w:rsidP="00C21257">
      <w:pPr>
        <w:pStyle w:val="a4"/>
        <w:numPr>
          <w:ilvl w:val="0"/>
          <w:numId w:val="8"/>
        </w:numPr>
        <w:spacing w:line="0" w:lineRule="atLeast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Принять </w:t>
      </w:r>
      <w:r w:rsidR="0069180D" w:rsidRPr="00E41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муниципальную программу</w:t>
      </w:r>
      <w:r w:rsidRPr="00E41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>«Обеспечение общественного порядка</w:t>
      </w:r>
    </w:p>
    <w:p w:rsidR="00C21257" w:rsidRPr="00E417B5" w:rsidRDefault="00C21257" w:rsidP="008D177D">
      <w:pPr>
        <w:pStyle w:val="a4"/>
        <w:spacing w:line="0" w:lineRule="atLeast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противодействие преступности на территории </w:t>
      </w:r>
      <w:r w:rsidR="003568BD">
        <w:rPr>
          <w:rFonts w:ascii="Times New Roman" w:hAnsi="Times New Roman" w:cs="Times New Roman"/>
          <w:sz w:val="24"/>
          <w:szCs w:val="24"/>
          <w:lang w:val="ru-RU"/>
        </w:rPr>
        <w:t>Чернав</w:t>
      </w:r>
      <w:r w:rsidR="00A97CC1" w:rsidRPr="00E417B5">
        <w:rPr>
          <w:rFonts w:ascii="Times New Roman" w:hAnsi="Times New Roman" w:cs="Times New Roman"/>
          <w:sz w:val="24"/>
          <w:szCs w:val="24"/>
          <w:lang w:val="ru-RU"/>
        </w:rPr>
        <w:t>ского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Панинского муниципального района Воронежской области на 2019-2024 годы».</w:t>
      </w:r>
    </w:p>
    <w:p w:rsidR="00525C40" w:rsidRPr="00E417B5" w:rsidRDefault="00525C40" w:rsidP="00C21257">
      <w:pPr>
        <w:pStyle w:val="a4"/>
        <w:numPr>
          <w:ilvl w:val="0"/>
          <w:numId w:val="8"/>
        </w:numPr>
        <w:spacing w:line="0" w:lineRule="atLeast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Опубликовать </w:t>
      </w:r>
      <w:r w:rsidR="00C21257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решение в периодическом печатном издании                               </w:t>
      </w:r>
    </w:p>
    <w:p w:rsidR="00525C40" w:rsidRPr="00E417B5" w:rsidRDefault="003568BD" w:rsidP="00525C4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Чернавского </w:t>
      </w:r>
      <w:r w:rsidR="00525C40" w:rsidRPr="00E417B5">
        <w:rPr>
          <w:sz w:val="24"/>
          <w:szCs w:val="24"/>
          <w:lang w:eastAsia="en-US"/>
        </w:rPr>
        <w:t xml:space="preserve"> сельского поселения «</w:t>
      </w:r>
      <w:proofErr w:type="spellStart"/>
      <w:r>
        <w:rPr>
          <w:sz w:val="24"/>
          <w:szCs w:val="24"/>
          <w:lang w:eastAsia="en-US"/>
        </w:rPr>
        <w:t>Чернав</w:t>
      </w:r>
      <w:r w:rsidR="00A97CC1" w:rsidRPr="00E417B5">
        <w:rPr>
          <w:sz w:val="24"/>
          <w:szCs w:val="24"/>
          <w:lang w:eastAsia="en-US"/>
        </w:rPr>
        <w:t>ский</w:t>
      </w:r>
      <w:proofErr w:type="spellEnd"/>
      <w:r w:rsidR="00525C40" w:rsidRPr="00E417B5">
        <w:rPr>
          <w:sz w:val="24"/>
          <w:szCs w:val="24"/>
          <w:lang w:eastAsia="en-US"/>
        </w:rPr>
        <w:t xml:space="preserve"> муниципальный вестник».</w:t>
      </w:r>
    </w:p>
    <w:p w:rsidR="00E417B5" w:rsidRDefault="008D177D" w:rsidP="00C74C5C">
      <w:pPr>
        <w:ind w:firstLine="567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>3.</w:t>
      </w:r>
      <w:r w:rsidR="00525C40" w:rsidRPr="00E417B5">
        <w:rPr>
          <w:sz w:val="24"/>
          <w:szCs w:val="24"/>
          <w:lang w:eastAsia="en-US"/>
        </w:rPr>
        <w:t>Решение всту</w:t>
      </w:r>
      <w:r w:rsidRPr="00E417B5">
        <w:rPr>
          <w:sz w:val="24"/>
          <w:szCs w:val="24"/>
          <w:lang w:eastAsia="en-US"/>
        </w:rPr>
        <w:t xml:space="preserve">пает в силу после опубликования.                                                      </w:t>
      </w:r>
    </w:p>
    <w:p w:rsidR="00E417B5" w:rsidRDefault="00E417B5" w:rsidP="00C74C5C">
      <w:pPr>
        <w:ind w:firstLine="567"/>
        <w:rPr>
          <w:sz w:val="24"/>
          <w:szCs w:val="24"/>
          <w:lang w:eastAsia="en-US"/>
        </w:rPr>
      </w:pPr>
    </w:p>
    <w:p w:rsidR="003568BD" w:rsidRDefault="008D177D" w:rsidP="00C74C5C">
      <w:pPr>
        <w:ind w:firstLine="567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 xml:space="preserve"> </w:t>
      </w:r>
    </w:p>
    <w:p w:rsidR="003568BD" w:rsidRDefault="003568BD" w:rsidP="00C74C5C">
      <w:pPr>
        <w:ind w:firstLine="567"/>
        <w:rPr>
          <w:sz w:val="24"/>
          <w:szCs w:val="24"/>
          <w:lang w:eastAsia="en-US"/>
        </w:rPr>
      </w:pPr>
    </w:p>
    <w:p w:rsidR="000402FF" w:rsidRPr="00E417B5" w:rsidRDefault="008D177D" w:rsidP="00C74C5C">
      <w:pPr>
        <w:ind w:firstLine="567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 xml:space="preserve"> </w:t>
      </w:r>
      <w:r w:rsidR="00525C40" w:rsidRPr="00E417B5">
        <w:rPr>
          <w:sz w:val="24"/>
          <w:szCs w:val="24"/>
          <w:lang w:eastAsia="en-US"/>
        </w:rPr>
        <w:t xml:space="preserve">Глава </w:t>
      </w:r>
      <w:r w:rsidR="003568BD">
        <w:rPr>
          <w:sz w:val="24"/>
          <w:szCs w:val="24"/>
          <w:lang w:eastAsia="en-US"/>
        </w:rPr>
        <w:t>Чернав</w:t>
      </w:r>
      <w:r w:rsidR="00A97CC1" w:rsidRPr="00E417B5">
        <w:rPr>
          <w:sz w:val="24"/>
          <w:szCs w:val="24"/>
          <w:lang w:eastAsia="en-US"/>
        </w:rPr>
        <w:t>ского</w:t>
      </w:r>
      <w:r w:rsidR="00525C40" w:rsidRPr="00E417B5">
        <w:rPr>
          <w:sz w:val="24"/>
          <w:szCs w:val="24"/>
          <w:lang w:eastAsia="en-US"/>
        </w:rPr>
        <w:t xml:space="preserve"> сельского поселения </w:t>
      </w:r>
      <w:r w:rsidR="00525C40" w:rsidRPr="00E417B5">
        <w:rPr>
          <w:sz w:val="24"/>
          <w:szCs w:val="24"/>
          <w:lang w:eastAsia="en-US"/>
        </w:rPr>
        <w:tab/>
      </w:r>
      <w:r w:rsidR="00525C40" w:rsidRPr="00E417B5">
        <w:rPr>
          <w:sz w:val="24"/>
          <w:szCs w:val="24"/>
          <w:lang w:eastAsia="en-US"/>
        </w:rPr>
        <w:tab/>
        <w:t xml:space="preserve">        </w:t>
      </w:r>
      <w:r w:rsidR="00C21257" w:rsidRPr="00E417B5">
        <w:rPr>
          <w:sz w:val="24"/>
          <w:szCs w:val="24"/>
          <w:lang w:eastAsia="en-US"/>
        </w:rPr>
        <w:t xml:space="preserve">               </w:t>
      </w:r>
      <w:r w:rsidR="00100ACF">
        <w:rPr>
          <w:sz w:val="24"/>
          <w:szCs w:val="24"/>
          <w:lang w:eastAsia="en-US"/>
        </w:rPr>
        <w:t xml:space="preserve">   О.В.Неруцков</w:t>
      </w:r>
    </w:p>
    <w:p w:rsidR="000402FF" w:rsidRPr="00E417B5" w:rsidRDefault="000402FF" w:rsidP="00525C40">
      <w:pPr>
        <w:jc w:val="both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E417B5" w:rsidRDefault="00E417B5" w:rsidP="00525C40">
      <w:pPr>
        <w:ind w:firstLine="851"/>
        <w:jc w:val="right"/>
        <w:rPr>
          <w:sz w:val="24"/>
          <w:szCs w:val="24"/>
          <w:lang w:eastAsia="en-US"/>
        </w:rPr>
      </w:pPr>
    </w:p>
    <w:p w:rsidR="00617C0A" w:rsidRDefault="00617C0A" w:rsidP="00525C40">
      <w:pPr>
        <w:ind w:firstLine="851"/>
        <w:jc w:val="right"/>
        <w:rPr>
          <w:sz w:val="24"/>
          <w:szCs w:val="24"/>
          <w:lang w:eastAsia="en-US"/>
        </w:rPr>
      </w:pPr>
    </w:p>
    <w:p w:rsidR="00617C0A" w:rsidRDefault="00617C0A" w:rsidP="00525C40">
      <w:pPr>
        <w:ind w:firstLine="851"/>
        <w:jc w:val="right"/>
        <w:rPr>
          <w:sz w:val="24"/>
          <w:szCs w:val="24"/>
          <w:lang w:eastAsia="en-US"/>
        </w:rPr>
      </w:pPr>
    </w:p>
    <w:p w:rsidR="0058034A" w:rsidRDefault="0058034A" w:rsidP="00525C40">
      <w:pPr>
        <w:ind w:firstLine="851"/>
        <w:jc w:val="right"/>
        <w:rPr>
          <w:sz w:val="24"/>
          <w:szCs w:val="24"/>
          <w:lang w:eastAsia="en-US"/>
        </w:rPr>
      </w:pPr>
    </w:p>
    <w:p w:rsidR="0058034A" w:rsidRDefault="0058034A" w:rsidP="00525C40">
      <w:pPr>
        <w:ind w:firstLine="851"/>
        <w:jc w:val="right"/>
        <w:rPr>
          <w:sz w:val="24"/>
          <w:szCs w:val="24"/>
          <w:lang w:eastAsia="en-US"/>
        </w:rPr>
      </w:pPr>
    </w:p>
    <w:p w:rsidR="0058034A" w:rsidRDefault="0058034A" w:rsidP="00525C40">
      <w:pPr>
        <w:ind w:firstLine="851"/>
        <w:jc w:val="right"/>
        <w:rPr>
          <w:sz w:val="24"/>
          <w:szCs w:val="24"/>
          <w:lang w:eastAsia="en-US"/>
        </w:rPr>
      </w:pPr>
    </w:p>
    <w:p w:rsidR="00525C40" w:rsidRPr="00E417B5" w:rsidRDefault="00525C40" w:rsidP="00525C40">
      <w:pPr>
        <w:ind w:firstLine="851"/>
        <w:jc w:val="right"/>
        <w:rPr>
          <w:sz w:val="24"/>
          <w:szCs w:val="24"/>
          <w:lang w:eastAsia="en-US"/>
        </w:rPr>
      </w:pPr>
      <w:proofErr w:type="gramStart"/>
      <w:r w:rsidRPr="00E417B5">
        <w:rPr>
          <w:sz w:val="24"/>
          <w:szCs w:val="24"/>
          <w:lang w:eastAsia="en-US"/>
        </w:rPr>
        <w:t>Принята</w:t>
      </w:r>
      <w:proofErr w:type="gramEnd"/>
      <w:r w:rsidRPr="00E417B5">
        <w:rPr>
          <w:sz w:val="24"/>
          <w:szCs w:val="24"/>
          <w:lang w:eastAsia="en-US"/>
        </w:rPr>
        <w:t xml:space="preserve"> </w:t>
      </w:r>
    </w:p>
    <w:p w:rsidR="00525C40" w:rsidRPr="00E417B5" w:rsidRDefault="00525C40" w:rsidP="00525C40">
      <w:pPr>
        <w:ind w:firstLine="851"/>
        <w:jc w:val="right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 xml:space="preserve">решением Совета народных депутатов </w:t>
      </w:r>
    </w:p>
    <w:p w:rsidR="00525C40" w:rsidRPr="00E417B5" w:rsidRDefault="003568BD" w:rsidP="00525C40">
      <w:pPr>
        <w:ind w:firstLine="851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Чернав</w:t>
      </w:r>
      <w:r w:rsidR="00A97CC1" w:rsidRPr="00E417B5">
        <w:rPr>
          <w:sz w:val="24"/>
          <w:szCs w:val="24"/>
          <w:lang w:eastAsia="en-US"/>
        </w:rPr>
        <w:t>ского</w:t>
      </w:r>
      <w:r w:rsidR="00525C40" w:rsidRPr="00E417B5">
        <w:rPr>
          <w:sz w:val="24"/>
          <w:szCs w:val="24"/>
          <w:lang w:eastAsia="en-US"/>
        </w:rPr>
        <w:t xml:space="preserve"> сельского поселения</w:t>
      </w:r>
    </w:p>
    <w:p w:rsidR="00525C40" w:rsidRPr="00E417B5" w:rsidRDefault="00525C40" w:rsidP="00525C40">
      <w:pPr>
        <w:ind w:firstLine="851"/>
        <w:jc w:val="right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 xml:space="preserve">Панинского муниципального района </w:t>
      </w:r>
    </w:p>
    <w:p w:rsidR="00525C40" w:rsidRPr="00E417B5" w:rsidRDefault="00525C40" w:rsidP="00525C40">
      <w:pPr>
        <w:ind w:firstLine="851"/>
        <w:jc w:val="right"/>
        <w:rPr>
          <w:sz w:val="24"/>
          <w:szCs w:val="24"/>
          <w:lang w:eastAsia="en-US"/>
        </w:rPr>
      </w:pPr>
      <w:r w:rsidRPr="00E417B5">
        <w:rPr>
          <w:sz w:val="24"/>
          <w:szCs w:val="24"/>
          <w:lang w:eastAsia="en-US"/>
        </w:rPr>
        <w:t>Воронежской области</w:t>
      </w:r>
    </w:p>
    <w:p w:rsidR="00525C40" w:rsidRPr="00E417B5" w:rsidRDefault="0058034A" w:rsidP="00525C40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  <w:lang w:eastAsia="en-US"/>
        </w:rPr>
        <w:t>от  07.02.2019 года  № 148</w:t>
      </w:r>
    </w:p>
    <w:p w:rsidR="00525C40" w:rsidRPr="00E417B5" w:rsidRDefault="00525C40" w:rsidP="00525C40">
      <w:pPr>
        <w:spacing w:line="100" w:lineRule="atLeast"/>
        <w:jc w:val="right"/>
        <w:rPr>
          <w:sz w:val="24"/>
          <w:szCs w:val="24"/>
        </w:rPr>
      </w:pPr>
    </w:p>
    <w:p w:rsidR="003F1655" w:rsidRPr="00E417B5" w:rsidRDefault="00525C40" w:rsidP="00E417B5">
      <w:pPr>
        <w:spacing w:line="100" w:lineRule="atLeast"/>
        <w:rPr>
          <w:b/>
          <w:sz w:val="24"/>
          <w:szCs w:val="24"/>
        </w:rPr>
      </w:pPr>
      <w:r w:rsidRPr="00E417B5">
        <w:rPr>
          <w:sz w:val="24"/>
          <w:szCs w:val="24"/>
        </w:rPr>
        <w:t xml:space="preserve">                                       </w:t>
      </w:r>
      <w:r w:rsidR="008D177D" w:rsidRPr="00E417B5">
        <w:rPr>
          <w:sz w:val="24"/>
          <w:szCs w:val="24"/>
        </w:rPr>
        <w:t xml:space="preserve">                           </w:t>
      </w:r>
    </w:p>
    <w:p w:rsidR="00E91A2A" w:rsidRPr="00E417B5" w:rsidRDefault="00E91A2A" w:rsidP="00125972">
      <w:pPr>
        <w:pStyle w:val="a4"/>
        <w:ind w:right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>ПАСПОРТ</w:t>
      </w:r>
    </w:p>
    <w:p w:rsidR="00E91A2A" w:rsidRPr="00E417B5" w:rsidRDefault="00E91A2A" w:rsidP="00125972">
      <w:pPr>
        <w:pStyle w:val="a4"/>
        <w:spacing w:line="24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муниципальной программы </w:t>
      </w:r>
    </w:p>
    <w:p w:rsidR="0063482E" w:rsidRPr="00E417B5" w:rsidRDefault="003568BD" w:rsidP="00125972">
      <w:pPr>
        <w:pStyle w:val="a4"/>
        <w:spacing w:line="24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Чернав</w:t>
      </w:r>
      <w:r w:rsidR="00A97CC1" w:rsidRPr="00E417B5">
        <w:rPr>
          <w:rFonts w:ascii="Times New Roman" w:hAnsi="Times New Roman" w:cs="Times New Roman"/>
          <w:b/>
          <w:sz w:val="24"/>
          <w:szCs w:val="24"/>
          <w:lang w:val="ru-RU"/>
        </w:rPr>
        <w:t>ского</w:t>
      </w:r>
      <w:r w:rsidR="003F1655"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</w:t>
      </w:r>
      <w:r w:rsidR="0063482E"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поселения</w:t>
      </w:r>
    </w:p>
    <w:p w:rsidR="00E91A2A" w:rsidRPr="00E417B5" w:rsidRDefault="00E91A2A" w:rsidP="00125972">
      <w:pPr>
        <w:pStyle w:val="a4"/>
        <w:spacing w:line="24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>Панинского муниципального района Воронежской области</w:t>
      </w:r>
    </w:p>
    <w:p w:rsidR="00E91A2A" w:rsidRPr="00E417B5" w:rsidRDefault="00E91A2A" w:rsidP="00125972">
      <w:pPr>
        <w:pStyle w:val="a4"/>
        <w:spacing w:line="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«Обеспечение общественного порядка и противодействие преступности </w:t>
      </w:r>
    </w:p>
    <w:p w:rsidR="00E91A2A" w:rsidRPr="00E417B5" w:rsidRDefault="00E91A2A" w:rsidP="00125972">
      <w:pPr>
        <w:pStyle w:val="a4"/>
        <w:spacing w:line="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b/>
          <w:sz w:val="24"/>
          <w:szCs w:val="24"/>
          <w:lang w:val="ru-RU"/>
        </w:rPr>
        <w:t>на 2019-2024гг»</w:t>
      </w:r>
    </w:p>
    <w:p w:rsidR="00E91A2A" w:rsidRPr="00E417B5" w:rsidRDefault="00E91A2A" w:rsidP="00125972">
      <w:pPr>
        <w:pStyle w:val="a4"/>
        <w:spacing w:line="0" w:lineRule="atLeast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9"/>
        <w:gridCol w:w="15"/>
        <w:gridCol w:w="7861"/>
      </w:tblGrid>
      <w:tr w:rsidR="00E91A2A" w:rsidRPr="00E417B5" w:rsidTr="000621EF">
        <w:trPr>
          <w:trHeight w:val="510"/>
        </w:trPr>
        <w:tc>
          <w:tcPr>
            <w:tcW w:w="2844" w:type="dxa"/>
            <w:gridSpan w:val="2"/>
          </w:tcPr>
          <w:p w:rsidR="00E91A2A" w:rsidRPr="00E417B5" w:rsidRDefault="00E91A2A" w:rsidP="00125972">
            <w:pPr>
              <w:pStyle w:val="a5"/>
              <w:snapToGrid w:val="0"/>
              <w:ind w:right="283"/>
              <w:rPr>
                <w:rFonts w:ascii="Times New Roman" w:hAnsi="Times New Roman" w:cs="Times New Roman"/>
                <w:sz w:val="24"/>
              </w:rPr>
            </w:pPr>
            <w:r w:rsidRPr="00E417B5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E91A2A" w:rsidRPr="00E417B5" w:rsidRDefault="00E91A2A" w:rsidP="00125972">
            <w:pPr>
              <w:pStyle w:val="a4"/>
              <w:spacing w:line="0" w:lineRule="atLeast"/>
              <w:ind w:right="28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61" w:type="dxa"/>
          </w:tcPr>
          <w:p w:rsidR="00E91A2A" w:rsidRPr="00E417B5" w:rsidRDefault="00E91A2A" w:rsidP="00125972">
            <w:pPr>
              <w:pStyle w:val="a4"/>
              <w:spacing w:line="0" w:lineRule="atLeast"/>
              <w:ind w:right="28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Долгосрочная  муниципальная целевая  программа «Обеспечение общественного порядка и противодействие преступности на 2019 – 2024гг» (далее</w:t>
            </w:r>
            <w:r w:rsidR="00917BB7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17BB7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Программа)</w:t>
            </w:r>
          </w:p>
        </w:tc>
      </w:tr>
      <w:tr w:rsidR="00E91A2A" w:rsidRPr="00E417B5" w:rsidTr="000621EF">
        <w:trPr>
          <w:trHeight w:val="675"/>
        </w:trPr>
        <w:tc>
          <w:tcPr>
            <w:tcW w:w="2829" w:type="dxa"/>
          </w:tcPr>
          <w:p w:rsidR="00E91A2A" w:rsidRPr="00E417B5" w:rsidRDefault="00E91A2A" w:rsidP="00125972">
            <w:pPr>
              <w:pStyle w:val="a4"/>
              <w:spacing w:line="0" w:lineRule="atLeast"/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876" w:type="dxa"/>
            <w:gridSpan w:val="2"/>
          </w:tcPr>
          <w:p w:rsidR="00E91A2A" w:rsidRPr="00E417B5" w:rsidRDefault="003F1655" w:rsidP="00125972">
            <w:pPr>
              <w:pStyle w:val="a4"/>
              <w:spacing w:line="0" w:lineRule="atLeast"/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356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Чернав</w:t>
            </w:r>
            <w:r w:rsidR="00A97CC1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</w:t>
            </w:r>
            <w:r w:rsidR="0063482E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 П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анинского муниципального района</w:t>
            </w:r>
            <w:r w:rsidR="0063482E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Воронежской области</w:t>
            </w:r>
          </w:p>
        </w:tc>
      </w:tr>
      <w:tr w:rsidR="00E91A2A" w:rsidRPr="00E417B5" w:rsidTr="000621EF">
        <w:trPr>
          <w:trHeight w:val="675"/>
        </w:trPr>
        <w:tc>
          <w:tcPr>
            <w:tcW w:w="2829" w:type="dxa"/>
          </w:tcPr>
          <w:p w:rsidR="00E91A2A" w:rsidRPr="00E417B5" w:rsidRDefault="00E91A2A" w:rsidP="00125972">
            <w:pPr>
              <w:pStyle w:val="a4"/>
              <w:spacing w:line="0" w:lineRule="atLeast"/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proofErr w:type="spellEnd"/>
            <w:r w:rsidRPr="00E4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E4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876" w:type="dxa"/>
            <w:gridSpan w:val="2"/>
          </w:tcPr>
          <w:p w:rsidR="00E91A2A" w:rsidRPr="00E417B5" w:rsidRDefault="0063482E" w:rsidP="003F1655">
            <w:pPr>
              <w:ind w:right="283"/>
              <w:jc w:val="both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Админис</w:t>
            </w:r>
            <w:r w:rsidR="003F1655" w:rsidRPr="00E417B5">
              <w:rPr>
                <w:sz w:val="24"/>
                <w:szCs w:val="24"/>
              </w:rPr>
              <w:t xml:space="preserve">трация </w:t>
            </w:r>
            <w:r w:rsidR="003568BD">
              <w:rPr>
                <w:sz w:val="24"/>
                <w:szCs w:val="24"/>
              </w:rPr>
              <w:t>Чернав</w:t>
            </w:r>
            <w:r w:rsidR="00A97CC1" w:rsidRPr="00E417B5">
              <w:rPr>
                <w:sz w:val="24"/>
                <w:szCs w:val="24"/>
              </w:rPr>
              <w:t>ского</w:t>
            </w:r>
            <w:r w:rsidR="003F1655" w:rsidRPr="00E417B5">
              <w:rPr>
                <w:sz w:val="24"/>
                <w:szCs w:val="24"/>
              </w:rPr>
              <w:t xml:space="preserve"> сельского</w:t>
            </w:r>
            <w:r w:rsidRPr="00E417B5">
              <w:rPr>
                <w:sz w:val="24"/>
                <w:szCs w:val="24"/>
              </w:rPr>
              <w:t xml:space="preserve"> поселения</w:t>
            </w:r>
            <w:r w:rsidR="00E91A2A" w:rsidRPr="00E417B5">
              <w:rPr>
                <w:sz w:val="24"/>
                <w:szCs w:val="24"/>
              </w:rPr>
              <w:t xml:space="preserve"> Панинского муниципального района Воронежской области</w:t>
            </w:r>
          </w:p>
        </w:tc>
      </w:tr>
      <w:tr w:rsidR="00E91A2A" w:rsidRPr="00E417B5" w:rsidTr="000621EF">
        <w:trPr>
          <w:trHeight w:val="660"/>
        </w:trPr>
        <w:tc>
          <w:tcPr>
            <w:tcW w:w="2829" w:type="dxa"/>
          </w:tcPr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 муниципальной программы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Стабилизация  </w:t>
            </w:r>
            <w:proofErr w:type="gram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криминогенной обстановки</w:t>
            </w:r>
            <w:proofErr w:type="gram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поселении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достижение более высокого уровня безопасности, повышение эффективности профилактики правонарушений и снижения уровня преступности.</w:t>
            </w:r>
          </w:p>
          <w:p w:rsidR="00E91A2A" w:rsidRPr="00E417B5" w:rsidRDefault="00E91A2A" w:rsidP="00125972">
            <w:pPr>
              <w:ind w:right="283"/>
              <w:jc w:val="both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Обеспечение общественной безопасности, повышение правового сознания и развитие системы предупреждения опасного поведения участников дорожного движения,  профилактика преступности, борьба с терроризмом,  экстремизмом и наркоманией, защита прав и свобод граждан, проживающих на территории </w:t>
            </w:r>
            <w:r w:rsidR="00931020">
              <w:rPr>
                <w:sz w:val="24"/>
                <w:szCs w:val="24"/>
              </w:rPr>
              <w:t>Чернавского</w:t>
            </w:r>
            <w:r w:rsidR="003F1655" w:rsidRPr="00E417B5">
              <w:rPr>
                <w:sz w:val="24"/>
                <w:szCs w:val="24"/>
              </w:rPr>
              <w:t xml:space="preserve"> сель</w:t>
            </w:r>
            <w:r w:rsidR="00F613AF" w:rsidRPr="00E417B5">
              <w:rPr>
                <w:sz w:val="24"/>
                <w:szCs w:val="24"/>
              </w:rPr>
              <w:t xml:space="preserve">ского поселения </w:t>
            </w:r>
            <w:r w:rsidRPr="00E417B5">
              <w:rPr>
                <w:sz w:val="24"/>
                <w:szCs w:val="24"/>
              </w:rPr>
              <w:t>Панинского муниципального района.</w:t>
            </w: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Профилактика правонарушений участниками дорожного движения на дорогах </w:t>
            </w:r>
            <w:r w:rsidR="00931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Чернавского</w:t>
            </w:r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Панинского муниципального района.</w:t>
            </w:r>
          </w:p>
        </w:tc>
      </w:tr>
      <w:tr w:rsidR="00E91A2A" w:rsidRPr="00E417B5" w:rsidTr="000621EF">
        <w:trPr>
          <w:trHeight w:val="600"/>
        </w:trPr>
        <w:tc>
          <w:tcPr>
            <w:tcW w:w="2829" w:type="dxa"/>
          </w:tcPr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муниципальной программы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1.Обеспечение взаимодействия всех заинтересованных ведом</w:t>
            </w:r>
            <w:proofErr w:type="gram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пр</w:t>
            </w:r>
            <w:proofErr w:type="gram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офилактике правонарушений.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Воспитание у подростков и молодежи негативного отношения к алкоголю и </w:t>
            </w:r>
            <w:proofErr w:type="spell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табакокурению</w:t>
            </w:r>
            <w:proofErr w:type="spell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формирование у населения здорового образа жизни.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Создание условий для приостановления роста злоупотребления наркотиками  и их незаконного оборота, сокращения распространения наркомании и связанных с ней преступностью и правонарушений;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Создание негативного отношения населения к наркотикам и формирование здорового образа жизни. 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Обеспечение безопасности населения  в местах массового скопления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граждан.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Обеспечение занятости детей и подростков (привлечение к занятиям в кружках, секциях, в культурно-массовых мероприятиях), прежде всего несовершеннолетних «группы риска».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Создание необходимых условий для оказания психологической помощи лицам, оказавшимся в трудной жизненной ситуации.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Недопущение  проявлений фактов коррупции.</w:t>
            </w:r>
          </w:p>
          <w:p w:rsidR="00E91A2A" w:rsidRPr="00E417B5" w:rsidRDefault="00F613A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Обеспечение выполнения мер по выявлению и </w:t>
            </w:r>
            <w:r w:rsidR="00910B7B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ничтожению дикорастущих незаконных посевов </w:t>
            </w:r>
            <w:proofErr w:type="spellStart"/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наркотикосодержащих</w:t>
            </w:r>
            <w:proofErr w:type="spellEnd"/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 на территории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E91A2A" w:rsidRPr="00E417B5" w:rsidRDefault="00F613A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12.И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нформирование населения Панинского муниципального района по вопросам противодействия терроризму и экстремизму.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Выработка неотложных и перспективных мер по профилактике терроризма и экстремизма. 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14.Сокращение количества лиц, погибших в результате дорожно-транспортных происшествий.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Предупреждение опасного поведения участников дорожного движения.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Повышение правового сознания и развитие </w:t>
            </w:r>
            <w:proofErr w:type="gram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91A2A" w:rsidRPr="00E417B5" w:rsidTr="000621EF">
        <w:trPr>
          <w:trHeight w:val="615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2019 -2024 гг.</w:t>
            </w:r>
            <w:r w:rsidR="00F81794" w:rsidRPr="00E417B5">
              <w:rPr>
                <w:sz w:val="24"/>
                <w:szCs w:val="24"/>
              </w:rPr>
              <w:t xml:space="preserve"> в один этап</w:t>
            </w:r>
          </w:p>
        </w:tc>
      </w:tr>
      <w:tr w:rsidR="00E91A2A" w:rsidRPr="00E417B5" w:rsidTr="000621EF">
        <w:trPr>
          <w:trHeight w:val="615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Количество проведенных заседаний межведомственной комиссии по профилактике правонарушений в </w:t>
            </w:r>
            <w:proofErr w:type="spellStart"/>
            <w:r w:rsidR="00931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Черна</w:t>
            </w:r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вском</w:t>
            </w:r>
            <w:proofErr w:type="spellEnd"/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сельском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поселении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Панинско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  <w:r w:rsidR="00F613A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1A2A" w:rsidRPr="00E417B5" w:rsidRDefault="00F613A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Количество проведенных культурно-массовых мероприятий, акций, направленных на формирование у детей и подростков представлений о здоровом  образе жизни и  количество участников.</w:t>
            </w:r>
          </w:p>
          <w:p w:rsidR="00E91A2A" w:rsidRPr="00E417B5" w:rsidRDefault="00F613A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Количество проверок мест массового досуга молодежи.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Количество детей «группы риска», привлеченных к занятиям в кружках и спортивных секциях.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Количество проведенных мероприятий по воспитанию патриотизма, нравственности и уважения к правам и свободам человека.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Периодичность информирования населения о действиях при угрозе в случае совершения террористических действий и методах самозащиты.</w:t>
            </w:r>
          </w:p>
          <w:p w:rsidR="00E91A2A" w:rsidRPr="00E417B5" w:rsidRDefault="0015582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.Количество систем видеонаблюдения в образовательных учреждениях.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582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Количество мероприятий, проведенных по профилактике экстремизма.</w:t>
            </w:r>
          </w:p>
          <w:p w:rsidR="00E91A2A" w:rsidRPr="00E417B5" w:rsidRDefault="0015582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Количество межнациональных конфликтов.</w:t>
            </w:r>
          </w:p>
          <w:p w:rsidR="00E91A2A" w:rsidRPr="00E417B5" w:rsidRDefault="0015582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Количество сообщений о фактах коррупции.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582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.Количество учащихся, принявших участие в психологическом тестировании.</w:t>
            </w:r>
          </w:p>
          <w:p w:rsidR="00E91A2A" w:rsidRPr="00E417B5" w:rsidRDefault="00E91A2A" w:rsidP="0015582F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1A2A" w:rsidRPr="00E417B5" w:rsidTr="00E417B5">
        <w:trPr>
          <w:trHeight w:val="4672"/>
        </w:trPr>
        <w:tc>
          <w:tcPr>
            <w:tcW w:w="2829" w:type="dxa"/>
          </w:tcPr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Объёмы и источники финансирования муниципальной программы</w:t>
            </w:r>
          </w:p>
          <w:p w:rsidR="00E91A2A" w:rsidRPr="00E417B5" w:rsidRDefault="00E91A2A" w:rsidP="00125972">
            <w:pPr>
              <w:pStyle w:val="a4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в действующих ценах каждого года реализации  муниципальной программы)</w:t>
            </w:r>
          </w:p>
        </w:tc>
        <w:tc>
          <w:tcPr>
            <w:tcW w:w="7876" w:type="dxa"/>
            <w:gridSpan w:val="2"/>
          </w:tcPr>
          <w:p w:rsidR="009D011D" w:rsidRPr="00E417B5" w:rsidRDefault="009D011D" w:rsidP="00125972">
            <w:pPr>
              <w:ind w:right="283"/>
              <w:jc w:val="both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Финансирование Программы </w:t>
            </w:r>
            <w:proofErr w:type="gramStart"/>
            <w:r w:rsidRPr="00E417B5">
              <w:rPr>
                <w:sz w:val="24"/>
                <w:szCs w:val="24"/>
              </w:rPr>
              <w:t xml:space="preserve">осуществляется за счет средств </w:t>
            </w:r>
            <w:r w:rsidR="0015582F" w:rsidRPr="00E417B5">
              <w:rPr>
                <w:sz w:val="24"/>
                <w:szCs w:val="24"/>
              </w:rPr>
              <w:t>местного</w:t>
            </w:r>
            <w:r w:rsidRPr="00E417B5">
              <w:rPr>
                <w:sz w:val="24"/>
                <w:szCs w:val="24"/>
              </w:rPr>
              <w:t xml:space="preserve"> бюджета в соответствии с решением Совета народных депутатов </w:t>
            </w:r>
            <w:r w:rsidR="00931020">
              <w:rPr>
                <w:sz w:val="24"/>
                <w:szCs w:val="24"/>
              </w:rPr>
              <w:t>Чернавского</w:t>
            </w:r>
            <w:r w:rsidR="003F1655" w:rsidRPr="00E417B5">
              <w:rPr>
                <w:sz w:val="24"/>
                <w:szCs w:val="24"/>
              </w:rPr>
              <w:t xml:space="preserve"> сельского</w:t>
            </w:r>
            <w:r w:rsidR="0015582F" w:rsidRPr="00E417B5">
              <w:rPr>
                <w:sz w:val="24"/>
                <w:szCs w:val="24"/>
              </w:rPr>
              <w:t xml:space="preserve"> поселения </w:t>
            </w:r>
            <w:r w:rsidRPr="00E417B5">
              <w:rPr>
                <w:sz w:val="24"/>
                <w:szCs w:val="24"/>
              </w:rPr>
              <w:t xml:space="preserve">Панинского  муниципального района о </w:t>
            </w:r>
            <w:r w:rsidR="0015582F" w:rsidRPr="00E417B5">
              <w:rPr>
                <w:sz w:val="24"/>
                <w:szCs w:val="24"/>
              </w:rPr>
              <w:t>местном</w:t>
            </w:r>
            <w:r w:rsidRPr="00E417B5">
              <w:rPr>
                <w:sz w:val="24"/>
                <w:szCs w:val="24"/>
              </w:rPr>
              <w:t xml:space="preserve"> бюджете на соответствующий финансовый год и ут</w:t>
            </w:r>
            <w:r w:rsidR="0015582F" w:rsidRPr="00E417B5">
              <w:rPr>
                <w:sz w:val="24"/>
                <w:szCs w:val="24"/>
              </w:rPr>
              <w:t>очняется</w:t>
            </w:r>
            <w:proofErr w:type="gramEnd"/>
            <w:r w:rsidR="0015582F" w:rsidRPr="00E417B5">
              <w:rPr>
                <w:sz w:val="24"/>
                <w:szCs w:val="24"/>
              </w:rPr>
              <w:t xml:space="preserve"> в процессе исполнения местного</w:t>
            </w:r>
            <w:r w:rsidRPr="00E417B5">
              <w:rPr>
                <w:sz w:val="24"/>
                <w:szCs w:val="24"/>
              </w:rPr>
              <w:t xml:space="preserve"> бюджета и при его формировании на очередной финансовый год. </w:t>
            </w:r>
            <w:r w:rsidRPr="00E417B5">
              <w:rPr>
                <w:bCs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порядке.</w:t>
            </w:r>
          </w:p>
          <w:p w:rsidR="008D177D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объем финансирования муниципальной программы составляет </w:t>
            </w:r>
            <w:r w:rsidR="009F7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2520</w:t>
            </w:r>
            <w:r w:rsidR="00751B2E" w:rsidRPr="00E41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0,0 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r w:rsidR="00CF0B03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D177D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91A2A" w:rsidRPr="00E417B5" w:rsidRDefault="009F701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г.-4</w:t>
            </w:r>
            <w:r w:rsidR="008D177D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</w:t>
            </w:r>
          </w:p>
          <w:p w:rsidR="008D177D" w:rsidRPr="00E417B5" w:rsidRDefault="008D177D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2020г.-4100,0</w:t>
            </w:r>
          </w:p>
          <w:p w:rsidR="008D177D" w:rsidRPr="00E417B5" w:rsidRDefault="008D177D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г.-4200,0</w:t>
            </w:r>
          </w:p>
          <w:p w:rsidR="008D177D" w:rsidRPr="00E417B5" w:rsidRDefault="008D177D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г.-4250,0</w:t>
            </w:r>
          </w:p>
          <w:p w:rsidR="008D177D" w:rsidRPr="00E417B5" w:rsidRDefault="009F701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г.-430</w:t>
            </w:r>
            <w:r w:rsidR="008D177D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  <w:p w:rsidR="00E91A2A" w:rsidRPr="00E417B5" w:rsidRDefault="008D177D" w:rsidP="00E417B5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г.-4350,0</w:t>
            </w:r>
          </w:p>
        </w:tc>
      </w:tr>
      <w:tr w:rsidR="00E91A2A" w:rsidRPr="00E417B5" w:rsidTr="00E417B5">
        <w:trPr>
          <w:trHeight w:val="4076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Ожидаемые конечные результаты реализации  муниципальной программы  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Обеспечение  занятости  детей, подростков в кружках, спортивных секциях, прежде всего детей «группы риска». 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Снижение преступности среди несовершеннолетних </w:t>
            </w:r>
          </w:p>
          <w:p w:rsidR="003F1655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Снижение преступлений и правонарушений на территории </w:t>
            </w:r>
            <w:r w:rsidR="00931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Чернавского</w:t>
            </w:r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</w:t>
            </w:r>
            <w:r w:rsidR="0015582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Панинского муниципального района</w:t>
            </w:r>
            <w:r w:rsidR="0015582F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                      </w:t>
            </w:r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</w:p>
          <w:p w:rsidR="00E91A2A" w:rsidRPr="00E417B5" w:rsidRDefault="0015582F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Увеличение охвата подростков, молодежи информацией о вреде алкоголизма, </w:t>
            </w:r>
            <w:proofErr w:type="spellStart"/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табакокурения</w:t>
            </w:r>
            <w:proofErr w:type="spellEnd"/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наркомании  и мерах уголовной ответственности за противоправные действия.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Увеличение  профилактических мероприятий с детьми, подростками и  молодежью.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Снижение степени доступности наркотических средств и психотропных веществ в целях их незаконного потребления.</w:t>
            </w:r>
          </w:p>
          <w:p w:rsidR="00E91A2A" w:rsidRPr="00377793" w:rsidRDefault="00EC6482" w:rsidP="00E417B5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1A2A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Сокращение количества лиц, погибших в результате дорожно-транспортных происшествий.</w:t>
            </w:r>
          </w:p>
        </w:tc>
      </w:tr>
      <w:tr w:rsidR="00E91A2A" w:rsidRPr="00E417B5" w:rsidTr="000621EF">
        <w:trPr>
          <w:trHeight w:val="615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Подпрограммы муниципальной программы</w:t>
            </w: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7876" w:type="dxa"/>
            <w:gridSpan w:val="2"/>
          </w:tcPr>
          <w:p w:rsidR="00E91A2A" w:rsidRPr="00E417B5" w:rsidRDefault="00E91A2A" w:rsidP="00E417B5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Подпрограмма 3:  « Повышение безопасности дорожного движения на территории </w:t>
            </w:r>
            <w:r w:rsidR="00931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Чернавского</w:t>
            </w:r>
            <w:r w:rsidR="003F1655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</w:t>
            </w:r>
            <w:r w:rsidR="00EC6482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поселения 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Панинского</w:t>
            </w:r>
            <w:r w:rsid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91A2A" w:rsidRPr="00E417B5" w:rsidTr="000621EF">
        <w:trPr>
          <w:trHeight w:val="615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Сроки      реализации   подпрограммы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2019-2024 годы.</w:t>
            </w:r>
          </w:p>
          <w:p w:rsidR="00E91A2A" w:rsidRPr="00E417B5" w:rsidRDefault="00E91A2A" w:rsidP="00EC648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Подпрограмм</w:t>
            </w:r>
            <w:r w:rsidR="00EC6482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реализуется в один этап.</w:t>
            </w:r>
          </w:p>
        </w:tc>
      </w:tr>
      <w:tr w:rsidR="00E91A2A" w:rsidRPr="00E417B5" w:rsidTr="000621EF">
        <w:trPr>
          <w:trHeight w:val="615"/>
        </w:trPr>
        <w:tc>
          <w:tcPr>
            <w:tcW w:w="2829" w:type="dxa"/>
          </w:tcPr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</w:p>
          <w:p w:rsidR="00E91A2A" w:rsidRPr="00E417B5" w:rsidRDefault="00E91A2A" w:rsidP="00125972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/>
              <w:ind w:right="283"/>
              <w:jc w:val="both"/>
            </w:pPr>
            <w:r w:rsidRPr="00E417B5">
              <w:t>1.Создание единой системы противодействия преступности и обеспечения общественной безопасности.</w:t>
            </w:r>
          </w:p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/>
              <w:ind w:right="283"/>
              <w:jc w:val="both"/>
            </w:pPr>
            <w:r w:rsidRPr="00E417B5">
              <w:t>2.Мероприятия по охране общественного порядка и общественной безопасности.</w:t>
            </w:r>
          </w:p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/>
              <w:ind w:right="283"/>
              <w:jc w:val="both"/>
            </w:pPr>
            <w:r w:rsidRPr="00E417B5">
              <w:t xml:space="preserve">3.Профилактика преступности и правонарушений среди несовершеннолетних и молодежи. </w:t>
            </w:r>
          </w:p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/>
              <w:ind w:right="283"/>
              <w:jc w:val="both"/>
            </w:pPr>
            <w:r w:rsidRPr="00E417B5">
              <w:t xml:space="preserve">4. Противодействие пьянству и </w:t>
            </w:r>
            <w:proofErr w:type="spellStart"/>
            <w:r w:rsidRPr="00E417B5">
              <w:t>табакокурению</w:t>
            </w:r>
            <w:proofErr w:type="spellEnd"/>
            <w:r w:rsidRPr="00E417B5">
              <w:t>.</w:t>
            </w:r>
          </w:p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/>
              <w:ind w:right="283"/>
              <w:jc w:val="both"/>
            </w:pPr>
            <w:r w:rsidRPr="00E417B5">
              <w:t>5. Профилактика терроризма и экстремизма.</w:t>
            </w:r>
          </w:p>
          <w:p w:rsidR="00E91A2A" w:rsidRPr="00E417B5" w:rsidRDefault="00E91A2A" w:rsidP="00125972">
            <w:pPr>
              <w:ind w:right="283"/>
              <w:jc w:val="both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6. Противодействие коррупции.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Агитационные меры по профилактике распространения и злоупотребления наркомании.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Профилактика наркомании среди детей и подростков</w:t>
            </w:r>
            <w:r w:rsidR="00FA5410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9. Развитие </w:t>
            </w:r>
            <w:proofErr w:type="gram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27E99" w:rsidRPr="00E417B5" w:rsidRDefault="00E27E99" w:rsidP="00125972">
            <w:pPr>
              <w:pStyle w:val="ConsPlusNormal"/>
              <w:widowControl/>
              <w:suppressAutoHyphens w:val="0"/>
              <w:autoSpaceDN w:val="0"/>
              <w:adjustRightInd w:val="0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Организационно-планировочные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дорогах </w:t>
            </w:r>
            <w:r w:rsidR="00EC6482" w:rsidRPr="00E417B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A2A" w:rsidRPr="00E417B5" w:rsidRDefault="00E91A2A" w:rsidP="0012597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E99" w:rsidRPr="00E41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. Обеспечение безопасного участия детей в дорожном движении.</w:t>
            </w:r>
          </w:p>
          <w:p w:rsidR="00E91A2A" w:rsidRPr="00E417B5" w:rsidRDefault="00E91A2A" w:rsidP="0012597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12. Организация обучения детей и подростков основам безопасности дорожного движения.</w:t>
            </w:r>
          </w:p>
          <w:p w:rsidR="00E91A2A" w:rsidRPr="00E417B5" w:rsidRDefault="00E91A2A" w:rsidP="00E417B5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</w:rPr>
              <w:t>13. Оборудование мест массового пребывания граждан, лесопарковых зон, а также объектов муниципальной инфраструктуры средствами видеонаблюдения.</w:t>
            </w:r>
          </w:p>
        </w:tc>
      </w:tr>
      <w:tr w:rsidR="00E91A2A" w:rsidRPr="00E417B5" w:rsidTr="00E417B5">
        <w:trPr>
          <w:trHeight w:val="1066"/>
        </w:trPr>
        <w:tc>
          <w:tcPr>
            <w:tcW w:w="2829" w:type="dxa"/>
          </w:tcPr>
          <w:p w:rsidR="00E91A2A" w:rsidRPr="00E417B5" w:rsidRDefault="00E91A2A" w:rsidP="00E417B5">
            <w:pPr>
              <w:ind w:right="283"/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lastRenderedPageBreak/>
              <w:t>Ожидаемые результаты реализации подпрограмм</w:t>
            </w:r>
          </w:p>
        </w:tc>
        <w:tc>
          <w:tcPr>
            <w:tcW w:w="7876" w:type="dxa"/>
            <w:gridSpan w:val="2"/>
          </w:tcPr>
          <w:p w:rsidR="00E91A2A" w:rsidRPr="00E417B5" w:rsidRDefault="00E91A2A" w:rsidP="00125972">
            <w:pPr>
              <w:pStyle w:val="a4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Стабилизация  </w:t>
            </w:r>
            <w:proofErr w:type="gramStart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криминогенной обстановки</w:t>
            </w:r>
            <w:proofErr w:type="gramEnd"/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EC6482"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поселении</w:t>
            </w:r>
            <w:r w:rsidRPr="00E41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достижение более высокого уровня безопасности, повышение эффективности профилактики правонарушений и снижения уровня преступности.</w:t>
            </w:r>
          </w:p>
          <w:p w:rsidR="00E91A2A" w:rsidRPr="00E417B5" w:rsidRDefault="00E91A2A" w:rsidP="00125972">
            <w:pPr>
              <w:pStyle w:val="a6"/>
              <w:tabs>
                <w:tab w:val="left" w:pos="720"/>
              </w:tabs>
              <w:snapToGrid w:val="0"/>
              <w:spacing w:after="0" w:line="276" w:lineRule="auto"/>
              <w:ind w:right="283"/>
              <w:jc w:val="both"/>
            </w:pPr>
          </w:p>
        </w:tc>
      </w:tr>
    </w:tbl>
    <w:p w:rsidR="00E91A2A" w:rsidRPr="00E417B5" w:rsidRDefault="00E91A2A" w:rsidP="00125972">
      <w:pPr>
        <w:pStyle w:val="a4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1A2A" w:rsidRPr="00E417B5" w:rsidRDefault="00E91A2A" w:rsidP="00931020">
      <w:pPr>
        <w:pStyle w:val="a8"/>
        <w:numPr>
          <w:ilvl w:val="0"/>
          <w:numId w:val="6"/>
        </w:numPr>
        <w:spacing w:line="276" w:lineRule="auto"/>
        <w:ind w:right="283"/>
        <w:jc w:val="center"/>
        <w:rPr>
          <w:b/>
          <w:i/>
          <w:sz w:val="24"/>
          <w:szCs w:val="24"/>
          <w:u w:val="single"/>
        </w:rPr>
      </w:pPr>
      <w:r w:rsidRPr="00E417B5">
        <w:rPr>
          <w:b/>
          <w:i/>
          <w:sz w:val="24"/>
          <w:szCs w:val="24"/>
          <w:u w:val="single"/>
        </w:rPr>
        <w:t>Общая характеристика сферы реализации муниципальной программы</w:t>
      </w:r>
    </w:p>
    <w:p w:rsidR="00180A9F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80A9F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направлена на повышение безопасности жизнедеятельности населения на территории </w:t>
      </w:r>
      <w:r w:rsidR="00931020">
        <w:rPr>
          <w:rFonts w:ascii="Times New Roman" w:hAnsi="Times New Roman" w:cs="Times New Roman"/>
          <w:sz w:val="24"/>
          <w:szCs w:val="24"/>
          <w:lang w:val="ru-RU"/>
        </w:rPr>
        <w:t>Чернавского</w:t>
      </w:r>
      <w:r w:rsidR="00925E76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</w:t>
      </w:r>
      <w:r w:rsidR="00B951B2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</w:t>
      </w:r>
      <w:r w:rsidR="00180A9F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Панинского муниципального района Воронежской области. В условиях сохранения высокого уровня преступности, опасных последствий дорожно-транспортных происшествий, угроз техногенного и природного характера, высокой пожарной опасности, вероятности террористических угроз, одной из важнейших задач при обеспечении национальной безопасности Российской Федерации в целом и муниципалитета в частности является повышение безопасности жизнедеятельности населения. </w:t>
      </w:r>
    </w:p>
    <w:p w:rsidR="00180A9F" w:rsidRPr="00E417B5" w:rsidRDefault="00180A9F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  Рассматривая перспективы развития ситуации в сфере реализации программы, следует учитывать, что в условиях посткризисного восстановления экономики нестабильность состояния социально-экономической ситуации с большой вероятностью может повлечь усиление влияния существующих и возникновение новых криминогенных факторов. К ним можно отнести рост инфляции, высокий уровень безработицы, увеличение уровня социального неравенства, рост социальной напряженности.</w:t>
      </w:r>
    </w:p>
    <w:p w:rsidR="009D011D" w:rsidRPr="00E417B5" w:rsidRDefault="00180A9F" w:rsidP="00C52A6D">
      <w:pPr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z w:val="24"/>
          <w:szCs w:val="24"/>
        </w:rPr>
        <w:t xml:space="preserve">        </w:t>
      </w:r>
      <w:r w:rsidR="00E91A2A" w:rsidRPr="00E417B5">
        <w:rPr>
          <w:sz w:val="24"/>
          <w:szCs w:val="24"/>
        </w:rPr>
        <w:t xml:space="preserve">Программа мероприятий по </w:t>
      </w:r>
      <w:r w:rsidR="00F91B1D" w:rsidRPr="00E417B5">
        <w:rPr>
          <w:sz w:val="24"/>
          <w:szCs w:val="24"/>
        </w:rPr>
        <w:t>обеспечению общественного порядка и противодействие преступности на 2019 – 2024гг</w:t>
      </w:r>
      <w:r w:rsidR="00E91A2A" w:rsidRPr="00E417B5">
        <w:rPr>
          <w:spacing w:val="10"/>
          <w:sz w:val="24"/>
          <w:szCs w:val="24"/>
        </w:rPr>
        <w:t xml:space="preserve"> </w:t>
      </w:r>
      <w:r w:rsidR="00E91A2A" w:rsidRPr="00E417B5">
        <w:rPr>
          <w:spacing w:val="8"/>
          <w:sz w:val="24"/>
          <w:szCs w:val="24"/>
        </w:rPr>
        <w:t xml:space="preserve">на территории </w:t>
      </w:r>
      <w:r w:rsidR="00931020">
        <w:rPr>
          <w:spacing w:val="8"/>
          <w:sz w:val="24"/>
          <w:szCs w:val="24"/>
        </w:rPr>
        <w:t>Чернавского</w:t>
      </w:r>
      <w:r w:rsidR="00925E76" w:rsidRPr="00E417B5">
        <w:rPr>
          <w:spacing w:val="8"/>
          <w:sz w:val="24"/>
          <w:szCs w:val="24"/>
        </w:rPr>
        <w:t xml:space="preserve"> сельского</w:t>
      </w:r>
      <w:r w:rsidR="00B951B2" w:rsidRPr="00E417B5">
        <w:rPr>
          <w:spacing w:val="8"/>
          <w:sz w:val="24"/>
          <w:szCs w:val="24"/>
        </w:rPr>
        <w:t xml:space="preserve"> поселения </w:t>
      </w:r>
      <w:r w:rsidR="00E91A2A" w:rsidRPr="00E417B5">
        <w:rPr>
          <w:spacing w:val="8"/>
          <w:sz w:val="24"/>
          <w:szCs w:val="24"/>
        </w:rPr>
        <w:t xml:space="preserve">является важнейшим </w:t>
      </w:r>
      <w:r w:rsidR="00E91A2A" w:rsidRPr="00E417B5">
        <w:rPr>
          <w:spacing w:val="2"/>
          <w:sz w:val="24"/>
          <w:szCs w:val="24"/>
        </w:rPr>
        <w:t xml:space="preserve">направлением реализации принципов целенаправленной, последовательной работы по </w:t>
      </w:r>
      <w:r w:rsidR="00E91A2A" w:rsidRPr="00E417B5">
        <w:rPr>
          <w:spacing w:val="1"/>
          <w:sz w:val="24"/>
          <w:szCs w:val="24"/>
        </w:rPr>
        <w:t xml:space="preserve">консолидации общественно-политических сил, национально-культурных, культурных и </w:t>
      </w:r>
      <w:r w:rsidR="00E91A2A" w:rsidRPr="00E417B5">
        <w:rPr>
          <w:spacing w:val="-1"/>
          <w:sz w:val="24"/>
          <w:szCs w:val="24"/>
        </w:rPr>
        <w:t xml:space="preserve">религиозных организаций и безопасности граждан.  </w:t>
      </w:r>
      <w:r w:rsidR="009D011D" w:rsidRPr="00E417B5">
        <w:rPr>
          <w:sz w:val="24"/>
          <w:szCs w:val="24"/>
        </w:rPr>
        <w:t xml:space="preserve">Разработка Программы обусловлена необходимостью интеграции усилий </w:t>
      </w:r>
      <w:r w:rsidR="00B951B2" w:rsidRPr="00E417B5">
        <w:rPr>
          <w:sz w:val="24"/>
          <w:szCs w:val="24"/>
        </w:rPr>
        <w:t xml:space="preserve">органов местного самоуправления </w:t>
      </w:r>
      <w:r w:rsidR="009D011D" w:rsidRPr="00E417B5">
        <w:rPr>
          <w:sz w:val="24"/>
          <w:szCs w:val="24"/>
        </w:rPr>
        <w:t xml:space="preserve">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</w:t>
      </w:r>
      <w:proofErr w:type="gramStart"/>
      <w:r w:rsidR="009D011D" w:rsidRPr="00E417B5">
        <w:rPr>
          <w:sz w:val="24"/>
          <w:szCs w:val="24"/>
        </w:rPr>
        <w:t>криминогенную обстановку</w:t>
      </w:r>
      <w:proofErr w:type="gramEnd"/>
      <w:r w:rsidR="009D011D" w:rsidRPr="00E417B5">
        <w:rPr>
          <w:sz w:val="24"/>
          <w:szCs w:val="24"/>
        </w:rPr>
        <w:t>.</w:t>
      </w:r>
    </w:p>
    <w:p w:rsidR="00F91B1D" w:rsidRPr="00E417B5" w:rsidRDefault="00E627D7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D011D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Программа подготовлена с учетом опыта работы правоохранительных органов и органов местного самоуправления. В ее содержание включены положения, требующие межведомственного взаимодействия. Предполагается, что мероприятия внутриведомственного характера будут отражены в соответствующих </w:t>
      </w:r>
      <w:r w:rsidR="00036494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отдельных </w:t>
      </w:r>
      <w:r w:rsidR="009D011D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планах правоохранительных органов и органов местного </w:t>
      </w:r>
      <w:r w:rsidR="00B951B2" w:rsidRPr="00E417B5">
        <w:rPr>
          <w:rFonts w:ascii="Times New Roman" w:hAnsi="Times New Roman" w:cs="Times New Roman"/>
          <w:sz w:val="24"/>
          <w:szCs w:val="24"/>
          <w:lang w:val="ru-RU"/>
        </w:rPr>
        <w:t>самоуправления</w:t>
      </w:r>
      <w:r w:rsidR="009D011D" w:rsidRPr="00E417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011D" w:rsidRPr="00E417B5" w:rsidRDefault="00C52A6D" w:rsidP="00C52A6D">
      <w:pPr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lastRenderedPageBreak/>
        <w:t xml:space="preserve">      </w:t>
      </w:r>
      <w:r w:rsidR="00A153BC" w:rsidRPr="00E417B5">
        <w:rPr>
          <w:sz w:val="24"/>
          <w:szCs w:val="24"/>
        </w:rPr>
        <w:t xml:space="preserve"> </w:t>
      </w:r>
      <w:r w:rsidR="009D011D" w:rsidRPr="00E417B5">
        <w:rPr>
          <w:sz w:val="24"/>
          <w:szCs w:val="24"/>
        </w:rPr>
        <w:t>Приоритетом муниципальной политики в сфере реализации Программы является обеспечение общественного порядка и противодействие преступности в</w:t>
      </w:r>
      <w:r w:rsidR="00925E76" w:rsidRPr="00E417B5">
        <w:rPr>
          <w:sz w:val="24"/>
          <w:szCs w:val="24"/>
        </w:rPr>
        <w:t xml:space="preserve"> Дмитриевском сельском</w:t>
      </w:r>
      <w:r w:rsidR="00B951B2" w:rsidRPr="00E417B5">
        <w:rPr>
          <w:sz w:val="24"/>
          <w:szCs w:val="24"/>
        </w:rPr>
        <w:t xml:space="preserve"> поселении</w:t>
      </w:r>
      <w:r w:rsidR="009D011D" w:rsidRPr="00E417B5">
        <w:rPr>
          <w:sz w:val="24"/>
          <w:szCs w:val="24"/>
        </w:rPr>
        <w:t>.</w:t>
      </w:r>
    </w:p>
    <w:p w:rsidR="00E27E99" w:rsidRPr="00E417B5" w:rsidRDefault="001A74B6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</w:t>
      </w:r>
      <w:r w:rsidR="00E627D7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Противодействие преступности на территории </w:t>
      </w:r>
      <w:r w:rsidR="00B951B2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поселения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>носит скоординированный  характер и осуществляется во взаимодействии ОМВД,  прокуратурой и судом. В период подготовки и проведения массовых культурно-зрелищных, спортивных и других мероприятий осуществляется  комплекс организационно-практических, оператив</w:t>
      </w:r>
      <w:r w:rsidR="008301B0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но-профилактических мероприятий,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направленных на недопущение преступлений и правонарушений, а также профилактические мероприятия антитеррористической направленности.</w:t>
      </w:r>
    </w:p>
    <w:p w:rsidR="009B101E" w:rsidRPr="00E417B5" w:rsidRDefault="008301B0" w:rsidP="00D03ECC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</w:t>
      </w:r>
      <w:r w:rsidR="00C52A6D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  <w:r w:rsidR="00D03ECC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</w:t>
      </w:r>
      <w:r w:rsidR="001E1095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За 6 месяцев 2018 года стабилизировалась обстановка на улицах и в общественных местах </w:t>
      </w:r>
      <w:r w:rsidR="00D03ECC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поселения</w:t>
      </w:r>
      <w:r w:rsidR="001E1095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="001953D8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</w:t>
      </w:r>
      <w:r w:rsidR="00C52A6D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Формирование установок толерантного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сознания и поведения, веротерпимости и миролюбия, профилактика различных видов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экстремизма имеет в настоящее время особую актуальность, обусловленную сохраняющейся </w:t>
      </w:r>
      <w:r w:rsidRPr="00E417B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социальной напряженностью в обществе, продолжающимися межэтническими и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межконфессиональными конфликтами, ростом сепаратизма и национального экстремизма, являющихся прямой угрозой безопасности страны в целом. Наиболее рельефно все это проявилось на Северном Кавказе в виде вспышек ксенофобии, фашизма,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фанатизма и фундаментализма. Эти явления в крайних формах своего проявления находят </w:t>
      </w:r>
      <w:r w:rsidRPr="00E417B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выражение в терроризме, который в свою очередь усиливает деструктивные процессы в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обществе. Усиление миграционных потоков остро ставит проблему адаптации молодежи </w:t>
      </w:r>
      <w:r w:rsidRPr="00E417B5">
        <w:rPr>
          <w:rFonts w:ascii="Times New Roman" w:hAnsi="Times New Roman" w:cs="Times New Roman"/>
          <w:spacing w:val="-5"/>
          <w:sz w:val="24"/>
          <w:szCs w:val="24"/>
          <w:lang w:val="ru-RU"/>
        </w:rPr>
        <w:t>к новым для них социальным условиям.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Наиболее экстремистки </w:t>
      </w:r>
      <w:proofErr w:type="spellStart"/>
      <w:r w:rsidRPr="00E417B5">
        <w:rPr>
          <w:rFonts w:ascii="Times New Roman" w:hAnsi="Times New Roman" w:cs="Times New Roman"/>
          <w:sz w:val="24"/>
          <w:szCs w:val="24"/>
          <w:lang w:val="ru-RU"/>
        </w:rPr>
        <w:t>рискогенной</w:t>
      </w:r>
      <w:proofErr w:type="spellEnd"/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группой выступает молодежь, это вызвано как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социально - экономическими, так и </w:t>
      </w:r>
      <w:proofErr w:type="spellStart"/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>этнорелигиозными</w:t>
      </w:r>
      <w:proofErr w:type="spellEnd"/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>пользуются экстремистки настроенные радикальные политические и религиозные силы.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Таким образом, экстремизм, терроризм, наркомания и преступность представляют реальную угрозу </w:t>
      </w:r>
      <w:r w:rsidRPr="00E417B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общественной безопасности, подрывают авторитет органов местного самоуправления и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оказывают негативное влияние на все сферы общественной жизни. Их проявления вызывают </w:t>
      </w:r>
      <w:r w:rsidRPr="00E417B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социальную напряженность, влекут затраты населения, организаций и предприятий на </w:t>
      </w:r>
      <w:r w:rsidRPr="00E417B5">
        <w:rPr>
          <w:rFonts w:ascii="Times New Roman" w:hAnsi="Times New Roman" w:cs="Times New Roman"/>
          <w:sz w:val="24"/>
          <w:szCs w:val="24"/>
          <w:lang w:val="ru-RU"/>
        </w:rPr>
        <w:t>ликвидацию прямого и косвенного ущерба от преступных деяний.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      Системный подход к мерам, направленным на предупреждение, выявление, устранение </w:t>
      </w:r>
      <w:r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причин и условий, способствующих экстремизму, терроризму, совершению правонарушений, употреблению наркотических средств </w:t>
      </w:r>
      <w:r w:rsidRPr="00E417B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является одним из важнейших условий улучшения социально-экономической ситуации в </w:t>
      </w:r>
      <w:r w:rsidR="00D03ECC" w:rsidRPr="00E417B5">
        <w:rPr>
          <w:rFonts w:ascii="Times New Roman" w:hAnsi="Times New Roman" w:cs="Times New Roman"/>
          <w:spacing w:val="3"/>
          <w:sz w:val="24"/>
          <w:szCs w:val="24"/>
          <w:lang w:val="ru-RU"/>
        </w:rPr>
        <w:t>поселении</w:t>
      </w:r>
      <w:r w:rsidRPr="00E417B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. </w:t>
      </w:r>
    </w:p>
    <w:p w:rsidR="002804E9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2804E9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  <w:r w:rsidR="002804E9" w:rsidRPr="00E417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Одной из важных социально-экономических и демографических задач Российской Федерации является безопасность дорожного движения.  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</w:t>
      </w:r>
      <w:r w:rsidR="002804E9" w:rsidRPr="00E417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</w:p>
    <w:p w:rsidR="002804E9" w:rsidRPr="00E417B5" w:rsidRDefault="00DB6AF5" w:rsidP="00C52A6D">
      <w:pPr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pacing w:val="-1"/>
          <w:sz w:val="24"/>
          <w:szCs w:val="24"/>
        </w:rPr>
        <w:t xml:space="preserve">         </w:t>
      </w:r>
      <w:r w:rsidR="002804E9" w:rsidRPr="00E417B5">
        <w:rPr>
          <w:spacing w:val="-1"/>
          <w:sz w:val="24"/>
          <w:szCs w:val="24"/>
        </w:rPr>
        <w:t>Б</w:t>
      </w:r>
      <w:r w:rsidR="002804E9" w:rsidRPr="00E417B5">
        <w:rPr>
          <w:sz w:val="24"/>
          <w:szCs w:val="24"/>
        </w:rPr>
        <w:t xml:space="preserve">ыстрый рост парка автомототранспорта привел к массовому включению в дорожное движение новых водителей и владельцев транспортных средств.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ситуации,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</w:t>
      </w:r>
      <w:r w:rsidR="002804E9" w:rsidRPr="00E417B5">
        <w:rPr>
          <w:sz w:val="24"/>
          <w:szCs w:val="24"/>
        </w:rPr>
        <w:lastRenderedPageBreak/>
        <w:t>острой проблему пропускной способности улично-дорожной сети.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Проблема аварийности, связанной с автомобильным транспортом в последнее время приобрела особую остроту, в связи с несоответствием дорожно-транспортной инфраструктуры современным требованиям по пропускной способности, скоростному режиму, также безопасность дорожного движения</w:t>
      </w:r>
      <w:r w:rsidRPr="00E417B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17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усугубляется низкой дисциплиной участников движения.        </w:t>
      </w:r>
    </w:p>
    <w:p w:rsidR="00E91A2A" w:rsidRPr="00E417B5" w:rsidRDefault="00E91A2A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Обеспечение безопасности дорожного движения, необходимо обеспечить за счет профилактики дорожно-транспортных происшествий и снижение тяжести их последствий, пропагандой мероприятий по повышению безопасности дорожного движения, предупреждению  дорожно-транспортного травматизма.</w:t>
      </w:r>
    </w:p>
    <w:p w:rsidR="00A153BC" w:rsidRPr="00E417B5" w:rsidRDefault="00A153BC" w:rsidP="00C52A6D">
      <w:pPr>
        <w:suppressAutoHyphens/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z w:val="24"/>
          <w:szCs w:val="24"/>
        </w:rPr>
        <w:t xml:space="preserve">       Анализ </w:t>
      </w:r>
      <w:proofErr w:type="gramStart"/>
      <w:r w:rsidRPr="00E417B5">
        <w:rPr>
          <w:sz w:val="24"/>
          <w:szCs w:val="24"/>
        </w:rPr>
        <w:t>криминогенной обстановки</w:t>
      </w:r>
      <w:proofErr w:type="gramEnd"/>
      <w:r w:rsidRPr="00E417B5">
        <w:rPr>
          <w:sz w:val="24"/>
          <w:szCs w:val="24"/>
        </w:rPr>
        <w:t xml:space="preserve"> на территории </w:t>
      </w:r>
      <w:r w:rsidR="00760BF6" w:rsidRPr="00E417B5">
        <w:rPr>
          <w:sz w:val="24"/>
          <w:szCs w:val="24"/>
        </w:rPr>
        <w:t xml:space="preserve">поселения </w:t>
      </w:r>
      <w:r w:rsidRPr="00E417B5">
        <w:rPr>
          <w:sz w:val="24"/>
          <w:szCs w:val="24"/>
        </w:rPr>
        <w:t>показывает, что необходимо продолжать консолидацию усилий органов власти муниципального образования, правоохранительных органов, общественных объединений и населения в борьбе с преступностью, терроризмом, незаконным оборотом наркотических средств и иными противоправными действиями. 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 правонарушений.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правонарушений.</w:t>
      </w:r>
    </w:p>
    <w:p w:rsidR="00A153BC" w:rsidRPr="00E417B5" w:rsidRDefault="00A153BC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 Реализация Программы позволит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молодежью.</w:t>
      </w:r>
    </w:p>
    <w:p w:rsidR="00E73583" w:rsidRPr="00E417B5" w:rsidRDefault="00E73583" w:rsidP="00C52A6D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91A2A" w:rsidRPr="00E417B5" w:rsidRDefault="00CF7574" w:rsidP="00C52A6D">
      <w:pPr>
        <w:pStyle w:val="a4"/>
        <w:spacing w:line="276" w:lineRule="auto"/>
        <w:ind w:left="284" w:right="28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2.</w:t>
      </w:r>
      <w:r w:rsidR="00E91A2A" w:rsidRPr="00E417B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F81794"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Цели, задачи, </w:t>
      </w:r>
      <w:r w:rsidR="002804E9"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кон</w:t>
      </w:r>
      <w:r w:rsidR="00F81794"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ечные результаты, </w:t>
      </w:r>
      <w:r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сроки </w:t>
      </w:r>
      <w:r w:rsidR="00F81794"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и этапы </w:t>
      </w:r>
      <w:r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реализации</w:t>
      </w:r>
      <w:r w:rsidR="00E91A2A" w:rsidRPr="00E417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муниципальной программы</w:t>
      </w:r>
    </w:p>
    <w:p w:rsidR="00C52A6D" w:rsidRPr="00E417B5" w:rsidRDefault="00C52A6D" w:rsidP="00C52A6D">
      <w:pPr>
        <w:spacing w:line="276" w:lineRule="auto"/>
        <w:ind w:right="283"/>
        <w:jc w:val="both"/>
        <w:rPr>
          <w:sz w:val="24"/>
          <w:szCs w:val="24"/>
        </w:rPr>
      </w:pPr>
      <w:r w:rsidRPr="00E417B5">
        <w:rPr>
          <w:b/>
          <w:i/>
          <w:sz w:val="24"/>
          <w:szCs w:val="24"/>
        </w:rPr>
        <w:t xml:space="preserve">       </w:t>
      </w:r>
      <w:proofErr w:type="gramStart"/>
      <w:r w:rsidRPr="00E417B5">
        <w:rPr>
          <w:b/>
          <w:i/>
          <w:sz w:val="24"/>
          <w:szCs w:val="24"/>
        </w:rPr>
        <w:t>Основная цель Программы</w:t>
      </w:r>
      <w:r w:rsidRPr="00E417B5">
        <w:rPr>
          <w:sz w:val="24"/>
          <w:szCs w:val="24"/>
        </w:rPr>
        <w:t xml:space="preserve"> – обеспечение общественного порядка, противодействие преступности и профилактика  терроризма и экстремизма, защита жизни граждан, проживающих на территории </w:t>
      </w:r>
      <w:r w:rsidR="00931020">
        <w:rPr>
          <w:sz w:val="24"/>
          <w:szCs w:val="24"/>
        </w:rPr>
        <w:t>Чернавского</w:t>
      </w:r>
      <w:r w:rsidR="00925E76" w:rsidRPr="00E417B5">
        <w:rPr>
          <w:sz w:val="24"/>
          <w:szCs w:val="24"/>
        </w:rPr>
        <w:t xml:space="preserve"> сельского </w:t>
      </w:r>
      <w:r w:rsidR="00760BF6" w:rsidRPr="00E417B5">
        <w:rPr>
          <w:sz w:val="24"/>
          <w:szCs w:val="24"/>
        </w:rPr>
        <w:t xml:space="preserve"> поселения </w:t>
      </w:r>
      <w:r w:rsidRPr="00E417B5">
        <w:rPr>
          <w:sz w:val="24"/>
          <w:szCs w:val="24"/>
        </w:rPr>
        <w:t>Панинского муниципального района от террористических и экстремистских актов, оптимизация работы по предупреждению и профилактике правонарушений, преступлений и наркомании, повышение правового сознания и развитие системы предупреждения опасного поведения участников дорожного движения.</w:t>
      </w:r>
      <w:proofErr w:type="gramEnd"/>
    </w:p>
    <w:p w:rsidR="00CF0B03" w:rsidRPr="00E417B5" w:rsidRDefault="00C52A6D" w:rsidP="00C52A6D">
      <w:pPr>
        <w:spacing w:line="276" w:lineRule="auto"/>
        <w:ind w:left="284" w:right="283"/>
        <w:outlineLvl w:val="1"/>
        <w:rPr>
          <w:b/>
          <w:i/>
          <w:sz w:val="24"/>
          <w:szCs w:val="24"/>
        </w:rPr>
      </w:pPr>
      <w:r w:rsidRPr="00E417B5">
        <w:rPr>
          <w:b/>
          <w:i/>
          <w:sz w:val="24"/>
          <w:szCs w:val="24"/>
        </w:rPr>
        <w:t xml:space="preserve">  </w:t>
      </w:r>
    </w:p>
    <w:p w:rsidR="00262606" w:rsidRPr="00E417B5" w:rsidRDefault="00C52A6D" w:rsidP="00C52A6D">
      <w:pPr>
        <w:spacing w:line="276" w:lineRule="auto"/>
        <w:ind w:left="284" w:right="283"/>
        <w:outlineLvl w:val="1"/>
        <w:rPr>
          <w:b/>
          <w:i/>
          <w:sz w:val="24"/>
          <w:szCs w:val="24"/>
        </w:rPr>
      </w:pPr>
      <w:r w:rsidRPr="00E417B5">
        <w:rPr>
          <w:b/>
          <w:i/>
          <w:sz w:val="24"/>
          <w:szCs w:val="24"/>
        </w:rPr>
        <w:t xml:space="preserve"> </w:t>
      </w:r>
      <w:r w:rsidR="00262606" w:rsidRPr="00E417B5">
        <w:rPr>
          <w:b/>
          <w:i/>
          <w:sz w:val="24"/>
          <w:szCs w:val="24"/>
        </w:rPr>
        <w:t>Задачи муниципальной программы: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  </w:t>
      </w:r>
      <w:proofErr w:type="gramStart"/>
      <w:r w:rsidRPr="00E417B5">
        <w:rPr>
          <w:sz w:val="24"/>
          <w:szCs w:val="24"/>
        </w:rPr>
        <w:t>- определение приоритетных направлений и координация деятельности органов государственной власти, органов местного самоуправления, предприятий, учреждений, общественных организаций, средств массовой информации в целях укрепления правопорядка и законности;   </w:t>
      </w:r>
      <w:r w:rsidRPr="00E417B5">
        <w:rPr>
          <w:sz w:val="24"/>
          <w:szCs w:val="24"/>
        </w:rPr>
        <w:br/>
        <w:t> - разработка комплекса мероприятий по повышению правовой культуры населения, противодействию распространения насилия, жестокости, агрессивности и другим крайним мерам отступления от общечеловеческих норм морали и нравственности;  </w:t>
      </w:r>
      <w:r w:rsidRPr="00E417B5">
        <w:rPr>
          <w:sz w:val="24"/>
          <w:szCs w:val="24"/>
        </w:rPr>
        <w:br/>
        <w:t xml:space="preserve">- создание на территории </w:t>
      </w:r>
      <w:r w:rsidR="00760BF6" w:rsidRPr="00E417B5">
        <w:rPr>
          <w:sz w:val="24"/>
          <w:szCs w:val="24"/>
        </w:rPr>
        <w:t xml:space="preserve">поселения </w:t>
      </w:r>
      <w:r w:rsidRPr="00E417B5">
        <w:rPr>
          <w:sz w:val="24"/>
          <w:szCs w:val="24"/>
        </w:rPr>
        <w:t>системы противодействия преступности, наркомании, коррупции, терроризму;</w:t>
      </w:r>
      <w:proofErr w:type="gramEnd"/>
      <w:r w:rsidRPr="00E417B5">
        <w:rPr>
          <w:sz w:val="24"/>
          <w:szCs w:val="24"/>
        </w:rPr>
        <w:t xml:space="preserve"> правовое и нравственное воспитание населения, в том числе улучшение материально-технического оснащения детей и молодежи; 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lastRenderedPageBreak/>
        <w:t>-  вовлечение в работу по предупреждению правонарушений правоохранительных органов, организаций всех форм собственности, а также общественных объединений;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  повышение правовой грамотности населения, создание системы стимулов для ведения законопослушного образа жизни;</w:t>
      </w:r>
    </w:p>
    <w:p w:rsidR="00262606" w:rsidRPr="00E417B5" w:rsidRDefault="00262606" w:rsidP="00C52A6D">
      <w:pPr>
        <w:widowControl/>
        <w:spacing w:line="276" w:lineRule="auto"/>
        <w:ind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 xml:space="preserve">    -  профилактика наркомании, коррупции, терроризма;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 xml:space="preserve">- совершенствование нормативно-правовой базы </w:t>
      </w:r>
      <w:r w:rsidR="00760BF6" w:rsidRPr="00E417B5">
        <w:rPr>
          <w:sz w:val="24"/>
          <w:szCs w:val="24"/>
        </w:rPr>
        <w:t>поселения</w:t>
      </w:r>
      <w:r w:rsidRPr="00E417B5">
        <w:rPr>
          <w:sz w:val="24"/>
          <w:szCs w:val="24"/>
        </w:rPr>
        <w:t>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 содействие в социальной реабилитации лиц, отбыв</w:t>
      </w:r>
      <w:r w:rsidR="00E73583" w:rsidRPr="00E417B5">
        <w:rPr>
          <w:sz w:val="24"/>
          <w:szCs w:val="24"/>
        </w:rPr>
        <w:t>ш</w:t>
      </w:r>
      <w:r w:rsidRPr="00E417B5">
        <w:rPr>
          <w:sz w:val="24"/>
          <w:szCs w:val="24"/>
        </w:rPr>
        <w:t>их наказание в виде лишения свободы;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  повышение уровня знаний населения о правилах поведения в условиях угрозы или совершенствования террористических актов;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</w:t>
      </w:r>
      <w:r w:rsidR="00760BF6" w:rsidRPr="00E417B5">
        <w:rPr>
          <w:sz w:val="24"/>
          <w:szCs w:val="24"/>
        </w:rPr>
        <w:t xml:space="preserve"> </w:t>
      </w:r>
      <w:r w:rsidRPr="00E417B5">
        <w:rPr>
          <w:sz w:val="24"/>
          <w:szCs w:val="24"/>
        </w:rPr>
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</w:r>
      <w:r w:rsidR="00760BF6" w:rsidRPr="00E417B5">
        <w:rPr>
          <w:sz w:val="24"/>
          <w:szCs w:val="24"/>
        </w:rPr>
        <w:t>поселения</w:t>
      </w:r>
      <w:r w:rsidRPr="00E417B5">
        <w:rPr>
          <w:sz w:val="24"/>
          <w:szCs w:val="24"/>
        </w:rPr>
        <w:t>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 обеспечение защиты прав и законных интересов граждан, общества и государства от коррупции;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 xml:space="preserve">- совершенствование системы противодействия коррупции в </w:t>
      </w:r>
      <w:r w:rsidR="00760BF6" w:rsidRPr="00E417B5">
        <w:rPr>
          <w:sz w:val="24"/>
          <w:szCs w:val="24"/>
        </w:rPr>
        <w:t>поселении</w:t>
      </w:r>
      <w:r w:rsidRPr="00E417B5">
        <w:rPr>
          <w:sz w:val="24"/>
          <w:szCs w:val="24"/>
        </w:rPr>
        <w:t>;</w:t>
      </w:r>
    </w:p>
    <w:p w:rsidR="00262606" w:rsidRPr="00E417B5" w:rsidRDefault="00262606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>- повышение эффективности первичной профилактики наркомании и информационного сопровождения антинаркотической профилактической работы</w:t>
      </w:r>
      <w:r w:rsidR="00E627D7" w:rsidRPr="00E417B5">
        <w:rPr>
          <w:sz w:val="24"/>
          <w:szCs w:val="24"/>
        </w:rPr>
        <w:t>;</w:t>
      </w:r>
    </w:p>
    <w:p w:rsidR="00E627D7" w:rsidRPr="00E417B5" w:rsidRDefault="00E627D7" w:rsidP="00C52A6D">
      <w:pPr>
        <w:widowControl/>
        <w:spacing w:line="276" w:lineRule="auto"/>
        <w:ind w:left="284" w:right="283"/>
        <w:jc w:val="both"/>
        <w:outlineLvl w:val="1"/>
        <w:rPr>
          <w:sz w:val="24"/>
          <w:szCs w:val="24"/>
        </w:rPr>
      </w:pPr>
      <w:r w:rsidRPr="00E417B5">
        <w:rPr>
          <w:sz w:val="24"/>
          <w:szCs w:val="24"/>
        </w:rPr>
        <w:t xml:space="preserve">-  повышение правового сознания и развитие </w:t>
      </w:r>
      <w:proofErr w:type="gramStart"/>
      <w:r w:rsidRPr="00E417B5">
        <w:rPr>
          <w:sz w:val="24"/>
          <w:szCs w:val="24"/>
        </w:rPr>
        <w:t>системы предупреждения опасного поведения участников дорожного движения</w:t>
      </w:r>
      <w:proofErr w:type="gramEnd"/>
      <w:r w:rsidRPr="00E417B5">
        <w:rPr>
          <w:sz w:val="24"/>
          <w:szCs w:val="24"/>
        </w:rPr>
        <w:t>.</w:t>
      </w:r>
    </w:p>
    <w:p w:rsidR="00CF7574" w:rsidRPr="00E417B5" w:rsidRDefault="00CF7574" w:rsidP="00C52A6D">
      <w:pPr>
        <w:pStyle w:val="ConsPlusNormal"/>
        <w:widowControl/>
        <w:spacing w:line="276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1A2A" w:rsidRPr="00E417B5" w:rsidRDefault="00E91A2A" w:rsidP="00931020">
      <w:pPr>
        <w:pStyle w:val="ConsPlusNormal"/>
        <w:widowControl/>
        <w:spacing w:line="276" w:lineRule="auto"/>
        <w:ind w:left="284" w:right="283" w:firstLine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17B5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E73583" w:rsidRPr="00E417B5">
        <w:rPr>
          <w:rFonts w:ascii="Times New Roman" w:hAnsi="Times New Roman" w:cs="Times New Roman"/>
          <w:b/>
          <w:i/>
          <w:sz w:val="24"/>
          <w:szCs w:val="24"/>
          <w:u w:val="single"/>
        </w:rPr>
        <w:t>.1</w:t>
      </w:r>
      <w:r w:rsidRPr="00E417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Сроки и этапы реализации муниципальной программы</w:t>
      </w:r>
    </w:p>
    <w:p w:rsidR="00E91A2A" w:rsidRPr="00E417B5" w:rsidRDefault="00C52A6D" w:rsidP="00C52A6D">
      <w:pPr>
        <w:pStyle w:val="ConsPlusNormal"/>
        <w:widowControl/>
        <w:spacing w:line="276" w:lineRule="auto"/>
        <w:ind w:left="284" w:right="283" w:firstLine="0"/>
        <w:rPr>
          <w:rFonts w:ascii="Times New Roman" w:hAnsi="Times New Roman" w:cs="Times New Roman"/>
          <w:sz w:val="24"/>
          <w:szCs w:val="24"/>
        </w:rPr>
      </w:pPr>
      <w:r w:rsidRPr="00E417B5">
        <w:rPr>
          <w:rFonts w:ascii="Times New Roman" w:hAnsi="Times New Roman" w:cs="Times New Roman"/>
          <w:sz w:val="24"/>
          <w:szCs w:val="24"/>
        </w:rPr>
        <w:t xml:space="preserve">       </w:t>
      </w:r>
      <w:r w:rsidR="00E91A2A" w:rsidRPr="00E417B5">
        <w:rPr>
          <w:rFonts w:ascii="Times New Roman" w:hAnsi="Times New Roman" w:cs="Times New Roman"/>
          <w:sz w:val="24"/>
          <w:szCs w:val="24"/>
        </w:rPr>
        <w:t>Общий срок реализации муниципальной программы рассчитан на период с 201</w:t>
      </w:r>
      <w:r w:rsidR="00CF7574" w:rsidRPr="00E417B5">
        <w:rPr>
          <w:rFonts w:ascii="Times New Roman" w:hAnsi="Times New Roman" w:cs="Times New Roman"/>
          <w:sz w:val="24"/>
          <w:szCs w:val="24"/>
        </w:rPr>
        <w:t>9г. по 2024</w:t>
      </w:r>
      <w:r w:rsidR="00F81794" w:rsidRPr="00E417B5">
        <w:rPr>
          <w:rFonts w:ascii="Times New Roman" w:hAnsi="Times New Roman" w:cs="Times New Roman"/>
          <w:sz w:val="24"/>
          <w:szCs w:val="24"/>
        </w:rPr>
        <w:t>г в один этап.</w:t>
      </w:r>
    </w:p>
    <w:p w:rsidR="00E73583" w:rsidRPr="00E417B5" w:rsidRDefault="00E73583" w:rsidP="00C52A6D">
      <w:pPr>
        <w:spacing w:line="276" w:lineRule="auto"/>
        <w:ind w:left="284" w:right="283"/>
        <w:jc w:val="center"/>
        <w:rPr>
          <w:b/>
          <w:sz w:val="24"/>
          <w:szCs w:val="24"/>
        </w:rPr>
      </w:pPr>
    </w:p>
    <w:p w:rsidR="00E91A2A" w:rsidRPr="00E417B5" w:rsidRDefault="00E91A2A" w:rsidP="00931020">
      <w:pPr>
        <w:spacing w:line="276" w:lineRule="auto"/>
        <w:ind w:left="284" w:right="283"/>
        <w:jc w:val="center"/>
        <w:rPr>
          <w:b/>
          <w:i/>
          <w:sz w:val="24"/>
          <w:szCs w:val="24"/>
          <w:u w:val="single"/>
        </w:rPr>
      </w:pPr>
      <w:r w:rsidRPr="00E417B5">
        <w:rPr>
          <w:b/>
          <w:i/>
          <w:sz w:val="24"/>
          <w:szCs w:val="24"/>
          <w:u w:val="single"/>
        </w:rPr>
        <w:t>3. Финансовое обеспечение муниципальной программы</w:t>
      </w:r>
    </w:p>
    <w:p w:rsidR="00E91A2A" w:rsidRPr="00E417B5" w:rsidRDefault="00C52A6D" w:rsidP="00C52A6D">
      <w:pPr>
        <w:spacing w:line="276" w:lineRule="auto"/>
        <w:ind w:left="284" w:right="283"/>
        <w:jc w:val="both"/>
        <w:rPr>
          <w:bCs/>
          <w:sz w:val="24"/>
          <w:szCs w:val="24"/>
          <w:shd w:val="clear" w:color="auto" w:fill="FFFFFF"/>
        </w:rPr>
      </w:pPr>
      <w:r w:rsidRPr="00E417B5">
        <w:rPr>
          <w:bCs/>
          <w:sz w:val="24"/>
          <w:szCs w:val="24"/>
          <w:shd w:val="clear" w:color="auto" w:fill="FFFFFF"/>
        </w:rPr>
        <w:t xml:space="preserve">      </w:t>
      </w:r>
      <w:r w:rsidR="00760BF6" w:rsidRPr="00E417B5">
        <w:rPr>
          <w:bCs/>
          <w:sz w:val="24"/>
          <w:szCs w:val="24"/>
          <w:shd w:val="clear" w:color="auto" w:fill="FFFFFF"/>
        </w:rPr>
        <w:t xml:space="preserve">Финансирование мероприятий </w:t>
      </w:r>
      <w:r w:rsidR="007719D5" w:rsidRPr="00E417B5">
        <w:rPr>
          <w:bCs/>
          <w:sz w:val="24"/>
          <w:szCs w:val="24"/>
          <w:shd w:val="clear" w:color="auto" w:fill="FFFFFF"/>
        </w:rPr>
        <w:t>муници</w:t>
      </w:r>
      <w:r w:rsidR="00E91A2A" w:rsidRPr="00E417B5">
        <w:rPr>
          <w:bCs/>
          <w:sz w:val="24"/>
          <w:szCs w:val="24"/>
          <w:shd w:val="clear" w:color="auto" w:fill="FFFFFF"/>
        </w:rPr>
        <w:t xml:space="preserve">пальной программы предусматривается осуществлять за счет местного бюджета </w:t>
      </w:r>
      <w:r w:rsidR="00931020">
        <w:rPr>
          <w:bCs/>
          <w:sz w:val="24"/>
          <w:szCs w:val="24"/>
          <w:shd w:val="clear" w:color="auto" w:fill="FFFFFF"/>
        </w:rPr>
        <w:t>Чернавского</w:t>
      </w:r>
      <w:r w:rsidR="00925E76" w:rsidRPr="00E417B5">
        <w:rPr>
          <w:bCs/>
          <w:sz w:val="24"/>
          <w:szCs w:val="24"/>
          <w:shd w:val="clear" w:color="auto" w:fill="FFFFFF"/>
        </w:rPr>
        <w:t xml:space="preserve"> сельского</w:t>
      </w:r>
      <w:r w:rsidR="007719D5" w:rsidRPr="00E417B5">
        <w:rPr>
          <w:bCs/>
          <w:sz w:val="24"/>
          <w:szCs w:val="24"/>
          <w:shd w:val="clear" w:color="auto" w:fill="FFFFFF"/>
        </w:rPr>
        <w:t xml:space="preserve"> поселения </w:t>
      </w:r>
      <w:r w:rsidR="00CF7574" w:rsidRPr="00E417B5">
        <w:rPr>
          <w:bCs/>
          <w:sz w:val="24"/>
          <w:szCs w:val="24"/>
          <w:shd w:val="clear" w:color="auto" w:fill="FFFFFF"/>
        </w:rPr>
        <w:t xml:space="preserve">Панинского </w:t>
      </w:r>
      <w:r w:rsidR="00E91A2A" w:rsidRPr="00E417B5">
        <w:rPr>
          <w:bCs/>
          <w:sz w:val="24"/>
          <w:szCs w:val="24"/>
          <w:shd w:val="clear" w:color="auto" w:fill="FFFFFF"/>
        </w:rPr>
        <w:t xml:space="preserve">муниципального района Воронежской области. Расходы бюджета </w:t>
      </w:r>
      <w:r w:rsidR="00931020">
        <w:rPr>
          <w:bCs/>
          <w:sz w:val="24"/>
          <w:szCs w:val="24"/>
          <w:shd w:val="clear" w:color="auto" w:fill="FFFFFF"/>
        </w:rPr>
        <w:t>Чернавского</w:t>
      </w:r>
      <w:r w:rsidR="00925E76" w:rsidRPr="00E417B5">
        <w:rPr>
          <w:bCs/>
          <w:sz w:val="24"/>
          <w:szCs w:val="24"/>
          <w:shd w:val="clear" w:color="auto" w:fill="FFFFFF"/>
        </w:rPr>
        <w:t xml:space="preserve"> сельского</w:t>
      </w:r>
      <w:r w:rsidR="007719D5" w:rsidRPr="00E417B5">
        <w:rPr>
          <w:bCs/>
          <w:sz w:val="24"/>
          <w:szCs w:val="24"/>
          <w:shd w:val="clear" w:color="auto" w:fill="FFFFFF"/>
        </w:rPr>
        <w:t xml:space="preserve"> поселения</w:t>
      </w:r>
      <w:r w:rsidR="00E91A2A" w:rsidRPr="00E417B5">
        <w:rPr>
          <w:bCs/>
          <w:sz w:val="24"/>
          <w:szCs w:val="24"/>
          <w:shd w:val="clear" w:color="auto" w:fill="FFFFFF"/>
        </w:rPr>
        <w:t>, а также финансовое обеспечение и прогнозная (справочная) оценка расходов местного бюджета на реализацию муниципальной программы приведены в приложении.</w:t>
      </w:r>
    </w:p>
    <w:p w:rsidR="00E91A2A" w:rsidRPr="00E417B5" w:rsidRDefault="00C52A6D" w:rsidP="00C52A6D">
      <w:pPr>
        <w:spacing w:line="276" w:lineRule="auto"/>
        <w:ind w:left="284" w:right="283"/>
        <w:jc w:val="both"/>
        <w:rPr>
          <w:bCs/>
          <w:sz w:val="24"/>
          <w:szCs w:val="24"/>
          <w:shd w:val="clear" w:color="auto" w:fill="FFFFFF"/>
        </w:rPr>
      </w:pPr>
      <w:r w:rsidRPr="00E417B5">
        <w:rPr>
          <w:bCs/>
          <w:sz w:val="24"/>
          <w:szCs w:val="24"/>
          <w:shd w:val="clear" w:color="auto" w:fill="FFFFFF"/>
        </w:rPr>
        <w:t xml:space="preserve">      </w:t>
      </w:r>
      <w:r w:rsidR="00E91A2A" w:rsidRPr="00E417B5">
        <w:rPr>
          <w:bCs/>
          <w:sz w:val="24"/>
          <w:szCs w:val="24"/>
          <w:shd w:val="clear" w:color="auto" w:fill="FFFFFF"/>
        </w:rPr>
        <w:t xml:space="preserve"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Совета народных депутатов </w:t>
      </w:r>
      <w:r w:rsidR="00931020">
        <w:rPr>
          <w:bCs/>
          <w:sz w:val="24"/>
          <w:szCs w:val="24"/>
          <w:shd w:val="clear" w:color="auto" w:fill="FFFFFF"/>
        </w:rPr>
        <w:t>Чернавского</w:t>
      </w:r>
      <w:r w:rsidR="00925E76" w:rsidRPr="00E417B5">
        <w:rPr>
          <w:bCs/>
          <w:sz w:val="24"/>
          <w:szCs w:val="24"/>
          <w:shd w:val="clear" w:color="auto" w:fill="FFFFFF"/>
        </w:rPr>
        <w:t xml:space="preserve"> сельского</w:t>
      </w:r>
      <w:r w:rsidR="007719D5" w:rsidRPr="00E417B5">
        <w:rPr>
          <w:bCs/>
          <w:sz w:val="24"/>
          <w:szCs w:val="24"/>
          <w:shd w:val="clear" w:color="auto" w:fill="FFFFFF"/>
        </w:rPr>
        <w:t xml:space="preserve"> поселения П</w:t>
      </w:r>
      <w:r w:rsidR="00CF7574" w:rsidRPr="00E417B5">
        <w:rPr>
          <w:bCs/>
          <w:sz w:val="24"/>
          <w:szCs w:val="24"/>
          <w:shd w:val="clear" w:color="auto" w:fill="FFFFFF"/>
        </w:rPr>
        <w:t>анинского муниципального района.</w:t>
      </w:r>
    </w:p>
    <w:p w:rsidR="00CF0B03" w:rsidRPr="00E417B5" w:rsidRDefault="00CF0B03" w:rsidP="00C52A6D">
      <w:pPr>
        <w:spacing w:line="276" w:lineRule="auto"/>
        <w:ind w:left="284" w:right="283"/>
        <w:jc w:val="both"/>
        <w:rPr>
          <w:bCs/>
          <w:sz w:val="24"/>
          <w:szCs w:val="24"/>
          <w:shd w:val="clear" w:color="auto" w:fill="FFFFFF"/>
        </w:rPr>
      </w:pPr>
    </w:p>
    <w:p w:rsidR="00E91A2A" w:rsidRPr="00E417B5" w:rsidRDefault="00E91A2A" w:rsidP="00931020">
      <w:pPr>
        <w:spacing w:line="276" w:lineRule="auto"/>
        <w:ind w:left="284" w:right="283"/>
        <w:jc w:val="center"/>
        <w:rPr>
          <w:b/>
          <w:bCs/>
          <w:i/>
          <w:sz w:val="24"/>
          <w:szCs w:val="24"/>
          <w:u w:val="single"/>
          <w:shd w:val="clear" w:color="auto" w:fill="FFFFFF"/>
        </w:rPr>
      </w:pPr>
      <w:r w:rsidRPr="00E417B5">
        <w:rPr>
          <w:b/>
          <w:bCs/>
          <w:i/>
          <w:sz w:val="24"/>
          <w:szCs w:val="24"/>
          <w:u w:val="single"/>
          <w:shd w:val="clear" w:color="auto" w:fill="FFFFFF"/>
        </w:rPr>
        <w:t>4. Методика оценки эффективности реализации муниципальной программы.</w:t>
      </w:r>
    </w:p>
    <w:p w:rsidR="00E91A2A" w:rsidRPr="00E417B5" w:rsidRDefault="00C52A6D" w:rsidP="00C52A6D">
      <w:pPr>
        <w:spacing w:line="276" w:lineRule="auto"/>
        <w:ind w:left="284" w:right="283"/>
        <w:jc w:val="both"/>
        <w:rPr>
          <w:bCs/>
          <w:sz w:val="24"/>
          <w:szCs w:val="24"/>
          <w:shd w:val="clear" w:color="auto" w:fill="FFFFFF"/>
        </w:rPr>
      </w:pPr>
      <w:r w:rsidRPr="00E417B5">
        <w:rPr>
          <w:bCs/>
          <w:sz w:val="24"/>
          <w:szCs w:val="24"/>
          <w:shd w:val="clear" w:color="auto" w:fill="FFFFFF"/>
        </w:rPr>
        <w:t xml:space="preserve">       </w:t>
      </w:r>
      <w:r w:rsidR="00E91A2A" w:rsidRPr="00E417B5">
        <w:rPr>
          <w:bCs/>
          <w:sz w:val="24"/>
          <w:szCs w:val="24"/>
          <w:shd w:val="clear" w:color="auto" w:fill="FFFFFF"/>
        </w:rPr>
        <w:t xml:space="preserve">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</w:t>
      </w:r>
      <w:r w:rsidR="00931020">
        <w:rPr>
          <w:bCs/>
          <w:sz w:val="24"/>
          <w:szCs w:val="24"/>
          <w:shd w:val="clear" w:color="auto" w:fill="FFFFFF"/>
        </w:rPr>
        <w:t>Чернавского</w:t>
      </w:r>
      <w:r w:rsidR="00925E76" w:rsidRPr="00E417B5">
        <w:rPr>
          <w:bCs/>
          <w:sz w:val="24"/>
          <w:szCs w:val="24"/>
          <w:shd w:val="clear" w:color="auto" w:fill="FFFFFF"/>
        </w:rPr>
        <w:t xml:space="preserve"> сельского</w:t>
      </w:r>
      <w:r w:rsidR="007719D5" w:rsidRPr="00E417B5">
        <w:rPr>
          <w:bCs/>
          <w:sz w:val="24"/>
          <w:szCs w:val="24"/>
          <w:shd w:val="clear" w:color="auto" w:fill="FFFFFF"/>
        </w:rPr>
        <w:t xml:space="preserve"> поселения</w:t>
      </w:r>
      <w:r w:rsidR="00E91A2A" w:rsidRPr="00E417B5">
        <w:rPr>
          <w:bCs/>
          <w:sz w:val="24"/>
          <w:szCs w:val="24"/>
          <w:shd w:val="clear" w:color="auto" w:fill="FFFFFF"/>
        </w:rPr>
        <w:t xml:space="preserve"> путем сопоставления фактических и плановых объемов финансирования муниципальной программы в целом и ее подпрограмм.</w:t>
      </w:r>
    </w:p>
    <w:p w:rsidR="00CF7574" w:rsidRPr="00E417B5" w:rsidRDefault="00CF7574" w:rsidP="00C52A6D">
      <w:pPr>
        <w:spacing w:line="276" w:lineRule="auto"/>
        <w:ind w:left="284" w:right="283"/>
        <w:jc w:val="both"/>
        <w:rPr>
          <w:bCs/>
          <w:sz w:val="24"/>
          <w:szCs w:val="24"/>
          <w:shd w:val="clear" w:color="auto" w:fill="FFFFFF"/>
        </w:rPr>
      </w:pPr>
    </w:p>
    <w:p w:rsidR="00E91A2A" w:rsidRPr="00E417B5" w:rsidRDefault="00E91A2A" w:rsidP="00931020">
      <w:pPr>
        <w:spacing w:line="276" w:lineRule="auto"/>
        <w:ind w:left="284" w:right="283"/>
        <w:jc w:val="center"/>
        <w:rPr>
          <w:b/>
          <w:bCs/>
          <w:i/>
          <w:sz w:val="24"/>
          <w:szCs w:val="24"/>
          <w:u w:val="single"/>
          <w:shd w:val="clear" w:color="auto" w:fill="FFFFFF"/>
        </w:rPr>
      </w:pPr>
      <w:r w:rsidRPr="00E417B5">
        <w:rPr>
          <w:b/>
          <w:bCs/>
          <w:i/>
          <w:sz w:val="24"/>
          <w:szCs w:val="24"/>
          <w:u w:val="single"/>
          <w:shd w:val="clear" w:color="auto" w:fill="FFFFFF"/>
        </w:rPr>
        <w:t>5. Подпрограммы муниципальной программы.</w:t>
      </w:r>
    </w:p>
    <w:p w:rsidR="00E91A2A" w:rsidRPr="00E417B5" w:rsidRDefault="00ED782A" w:rsidP="00C52A6D">
      <w:pPr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z w:val="24"/>
          <w:szCs w:val="24"/>
        </w:rPr>
        <w:t xml:space="preserve">             </w:t>
      </w:r>
      <w:r w:rsidR="00E91A2A" w:rsidRPr="00E417B5">
        <w:rPr>
          <w:sz w:val="24"/>
          <w:szCs w:val="24"/>
        </w:rPr>
        <w:t xml:space="preserve">В рамках подпрограммы 3 «Повышение безопасности дорожного движения </w:t>
      </w:r>
      <w:r w:rsidR="002804E9" w:rsidRPr="00E417B5">
        <w:rPr>
          <w:sz w:val="24"/>
          <w:szCs w:val="24"/>
        </w:rPr>
        <w:t xml:space="preserve">на территории </w:t>
      </w:r>
      <w:r w:rsidR="00931020">
        <w:rPr>
          <w:sz w:val="24"/>
          <w:szCs w:val="24"/>
        </w:rPr>
        <w:t>Чернавского</w:t>
      </w:r>
      <w:r w:rsidR="00925E76" w:rsidRPr="00E417B5">
        <w:rPr>
          <w:sz w:val="24"/>
          <w:szCs w:val="24"/>
        </w:rPr>
        <w:t xml:space="preserve"> сельского</w:t>
      </w:r>
      <w:r w:rsidR="007719D5" w:rsidRPr="00E417B5">
        <w:rPr>
          <w:sz w:val="24"/>
          <w:szCs w:val="24"/>
        </w:rPr>
        <w:t xml:space="preserve"> поселения </w:t>
      </w:r>
      <w:r w:rsidR="002804E9" w:rsidRPr="00E417B5">
        <w:rPr>
          <w:sz w:val="24"/>
          <w:szCs w:val="24"/>
        </w:rPr>
        <w:t>Панинского муниципального района</w:t>
      </w:r>
      <w:r w:rsidR="00E91A2A" w:rsidRPr="00E417B5">
        <w:rPr>
          <w:sz w:val="24"/>
          <w:szCs w:val="24"/>
        </w:rPr>
        <w:t>» муниципальной программы «Обеспечение общественного порядка и противодействие преступности</w:t>
      </w:r>
      <w:r w:rsidR="00CF7574" w:rsidRPr="00E417B5">
        <w:rPr>
          <w:sz w:val="24"/>
          <w:szCs w:val="24"/>
        </w:rPr>
        <w:t xml:space="preserve"> на 2019-2024гг</w:t>
      </w:r>
      <w:r w:rsidR="00E91A2A" w:rsidRPr="00E417B5">
        <w:rPr>
          <w:sz w:val="24"/>
          <w:szCs w:val="24"/>
        </w:rPr>
        <w:t>» предусматривается реализация следующих мероприятий:</w:t>
      </w:r>
    </w:p>
    <w:p w:rsidR="002804E9" w:rsidRPr="00E417B5" w:rsidRDefault="00E91A2A" w:rsidP="00C52A6D">
      <w:pPr>
        <w:spacing w:line="276" w:lineRule="auto"/>
        <w:ind w:left="284" w:right="283"/>
        <w:rPr>
          <w:sz w:val="24"/>
          <w:szCs w:val="24"/>
        </w:rPr>
      </w:pPr>
      <w:r w:rsidRPr="00E417B5">
        <w:rPr>
          <w:sz w:val="24"/>
          <w:szCs w:val="24"/>
        </w:rPr>
        <w:t xml:space="preserve">             </w:t>
      </w:r>
      <w:r w:rsidR="00CF7574" w:rsidRPr="00E417B5">
        <w:rPr>
          <w:sz w:val="24"/>
          <w:szCs w:val="24"/>
        </w:rPr>
        <w:t>-</w:t>
      </w:r>
      <w:r w:rsidRPr="00E417B5">
        <w:rPr>
          <w:sz w:val="24"/>
          <w:szCs w:val="24"/>
        </w:rPr>
        <w:t xml:space="preserve"> Обеспечение безопасного участия населения в дорожном движении</w:t>
      </w:r>
      <w:r w:rsidR="00CF7574" w:rsidRPr="00E417B5">
        <w:rPr>
          <w:sz w:val="24"/>
          <w:szCs w:val="24"/>
        </w:rPr>
        <w:t>.</w:t>
      </w:r>
    </w:p>
    <w:p w:rsidR="00E417B5" w:rsidRDefault="00E417B5" w:rsidP="00C52A6D">
      <w:pPr>
        <w:spacing w:line="276" w:lineRule="auto"/>
        <w:ind w:left="284" w:right="283"/>
        <w:rPr>
          <w:spacing w:val="-1"/>
          <w:sz w:val="24"/>
          <w:szCs w:val="24"/>
        </w:rPr>
      </w:pPr>
    </w:p>
    <w:p w:rsidR="002804E9" w:rsidRPr="00E417B5" w:rsidRDefault="002804E9" w:rsidP="00931020">
      <w:pPr>
        <w:spacing w:line="276" w:lineRule="auto"/>
        <w:ind w:left="284" w:right="283"/>
        <w:jc w:val="center"/>
        <w:rPr>
          <w:i/>
          <w:sz w:val="24"/>
          <w:szCs w:val="24"/>
          <w:u w:val="single"/>
        </w:rPr>
      </w:pPr>
      <w:r w:rsidRPr="00E417B5">
        <w:rPr>
          <w:b/>
          <w:bCs/>
          <w:i/>
          <w:sz w:val="24"/>
          <w:szCs w:val="24"/>
          <w:u w:val="single"/>
        </w:rPr>
        <w:t>6.  Анализ рисков реализации муниципальной программы и описание мер    управления рисками реализации программы.</w:t>
      </w:r>
    </w:p>
    <w:p w:rsidR="002804E9" w:rsidRPr="00E417B5" w:rsidRDefault="002804E9" w:rsidP="00C52A6D">
      <w:pPr>
        <w:shd w:val="clear" w:color="auto" w:fill="FFFFFF"/>
        <w:tabs>
          <w:tab w:val="left" w:pos="7181"/>
        </w:tabs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z w:val="24"/>
          <w:szCs w:val="24"/>
        </w:rPr>
        <w:t xml:space="preserve">  </w:t>
      </w:r>
      <w:r w:rsidR="00C52A6D" w:rsidRPr="00E417B5">
        <w:rPr>
          <w:sz w:val="24"/>
          <w:szCs w:val="24"/>
        </w:rPr>
        <w:t xml:space="preserve">     </w:t>
      </w:r>
      <w:r w:rsidRPr="00E417B5">
        <w:rPr>
          <w:sz w:val="24"/>
          <w:szCs w:val="24"/>
        </w:rPr>
        <w:t xml:space="preserve">Основным финансовым риском реализации данной муниципальной программы является дефицитность </w:t>
      </w:r>
      <w:r w:rsidR="007719D5" w:rsidRPr="00E417B5">
        <w:rPr>
          <w:sz w:val="24"/>
          <w:szCs w:val="24"/>
        </w:rPr>
        <w:t>местного</w:t>
      </w:r>
      <w:r w:rsidRPr="00E417B5">
        <w:rPr>
          <w:sz w:val="24"/>
          <w:szCs w:val="24"/>
        </w:rPr>
        <w:t xml:space="preserve"> бюджета.</w:t>
      </w:r>
    </w:p>
    <w:p w:rsidR="002804E9" w:rsidRPr="00E417B5" w:rsidRDefault="002804E9" w:rsidP="00C52A6D">
      <w:pPr>
        <w:shd w:val="clear" w:color="auto" w:fill="FFFFFF"/>
        <w:spacing w:line="276" w:lineRule="auto"/>
        <w:ind w:left="284" w:right="283"/>
        <w:jc w:val="both"/>
        <w:rPr>
          <w:sz w:val="24"/>
          <w:szCs w:val="24"/>
        </w:rPr>
      </w:pPr>
      <w:r w:rsidRPr="00E417B5">
        <w:rPr>
          <w:sz w:val="24"/>
          <w:szCs w:val="24"/>
        </w:rPr>
        <w:t xml:space="preserve">  </w:t>
      </w:r>
      <w:r w:rsidR="00C52A6D" w:rsidRPr="00E417B5">
        <w:rPr>
          <w:sz w:val="24"/>
          <w:szCs w:val="24"/>
        </w:rPr>
        <w:t xml:space="preserve">     </w:t>
      </w:r>
      <w:r w:rsidRPr="00E417B5">
        <w:rPr>
          <w:sz w:val="24"/>
          <w:szCs w:val="24"/>
          <w:lang w:eastAsia="en-US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на стадии разработки проектов правовых актов.</w:t>
      </w:r>
    </w:p>
    <w:p w:rsidR="002804E9" w:rsidRPr="00E417B5" w:rsidRDefault="002804E9" w:rsidP="00C52A6D">
      <w:pPr>
        <w:spacing w:line="276" w:lineRule="auto"/>
        <w:ind w:left="284" w:right="283"/>
        <w:jc w:val="both"/>
        <w:outlineLvl w:val="0"/>
        <w:rPr>
          <w:sz w:val="24"/>
          <w:szCs w:val="24"/>
        </w:rPr>
      </w:pPr>
      <w:r w:rsidRPr="00E417B5">
        <w:rPr>
          <w:sz w:val="24"/>
          <w:szCs w:val="24"/>
        </w:rPr>
        <w:t xml:space="preserve"> </w:t>
      </w:r>
      <w:r w:rsidR="00C52A6D" w:rsidRPr="00E417B5">
        <w:rPr>
          <w:sz w:val="24"/>
          <w:szCs w:val="24"/>
        </w:rPr>
        <w:t xml:space="preserve">      </w:t>
      </w:r>
      <w:r w:rsidRPr="00E417B5">
        <w:rPr>
          <w:sz w:val="24"/>
          <w:szCs w:val="24"/>
        </w:rPr>
        <w:t>Для минимизации рисков реализации муниципальной программы необходимо   проведение анализа бюджетных расходов.</w:t>
      </w:r>
    </w:p>
    <w:p w:rsidR="00E91A2A" w:rsidRPr="00E417B5" w:rsidRDefault="00C52A6D" w:rsidP="007719D5">
      <w:pPr>
        <w:pStyle w:val="a4"/>
        <w:spacing w:line="276" w:lineRule="auto"/>
        <w:ind w:left="284" w:right="28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FD0A84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является документом, открытым для внесения изменений и </w:t>
      </w:r>
      <w:r w:rsidR="00FD0A84" w:rsidRPr="00E417B5">
        <w:rPr>
          <w:rFonts w:ascii="Times New Roman" w:hAnsi="Times New Roman" w:cs="Times New Roman"/>
          <w:spacing w:val="-2"/>
          <w:sz w:val="24"/>
          <w:szCs w:val="24"/>
          <w:lang w:val="ru-RU"/>
        </w:rPr>
        <w:t>дополнений.</w:t>
      </w:r>
      <w:r w:rsidR="00FD0A84" w:rsidRPr="00E417B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E91A2A" w:rsidRPr="00E417B5" w:rsidRDefault="00E91A2A" w:rsidP="00C52A6D">
      <w:pPr>
        <w:spacing w:line="276" w:lineRule="auto"/>
        <w:ind w:left="284" w:right="283"/>
        <w:jc w:val="center"/>
        <w:rPr>
          <w:b/>
          <w:bCs/>
          <w:sz w:val="24"/>
          <w:szCs w:val="24"/>
          <w:shd w:val="clear" w:color="auto" w:fill="FFFFFF"/>
        </w:rPr>
      </w:pPr>
    </w:p>
    <w:p w:rsidR="00E91A2A" w:rsidRPr="00E417B5" w:rsidRDefault="00E91A2A" w:rsidP="00C52A6D">
      <w:pPr>
        <w:spacing w:line="276" w:lineRule="auto"/>
        <w:ind w:left="284" w:right="283"/>
        <w:jc w:val="both"/>
        <w:rPr>
          <w:color w:val="000000"/>
          <w:sz w:val="24"/>
          <w:szCs w:val="24"/>
        </w:rPr>
      </w:pPr>
    </w:p>
    <w:p w:rsidR="00E91A2A" w:rsidRPr="00E417B5" w:rsidRDefault="00E91A2A" w:rsidP="00C52A6D">
      <w:pPr>
        <w:spacing w:line="276" w:lineRule="auto"/>
        <w:ind w:left="284" w:right="283"/>
        <w:jc w:val="both"/>
        <w:rPr>
          <w:color w:val="000000"/>
          <w:sz w:val="24"/>
          <w:szCs w:val="24"/>
        </w:rPr>
      </w:pPr>
    </w:p>
    <w:p w:rsidR="00E91A2A" w:rsidRPr="00E417B5" w:rsidRDefault="00E91A2A" w:rsidP="00E91A2A">
      <w:pPr>
        <w:jc w:val="both"/>
        <w:rPr>
          <w:color w:val="000000"/>
          <w:sz w:val="24"/>
          <w:szCs w:val="24"/>
        </w:rPr>
        <w:sectPr w:rsidR="00E91A2A" w:rsidRPr="00E417B5" w:rsidSect="00125972">
          <w:headerReference w:type="default" r:id="rId9"/>
          <w:pgSz w:w="11906" w:h="16838"/>
          <w:pgMar w:top="1135" w:right="566" w:bottom="1134" w:left="851" w:header="709" w:footer="709" w:gutter="0"/>
          <w:cols w:space="708"/>
          <w:docGrid w:linePitch="360"/>
        </w:sectPr>
      </w:pPr>
    </w:p>
    <w:p w:rsidR="00E91A2A" w:rsidRPr="00E417B5" w:rsidRDefault="00E91A2A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E91A2A" w:rsidRPr="00E417B5" w:rsidRDefault="00E91A2A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745"/>
        <w:gridCol w:w="2126"/>
        <w:gridCol w:w="1417"/>
        <w:gridCol w:w="1276"/>
        <w:gridCol w:w="1276"/>
        <w:gridCol w:w="1266"/>
        <w:gridCol w:w="1134"/>
        <w:gridCol w:w="1134"/>
        <w:gridCol w:w="1134"/>
      </w:tblGrid>
      <w:tr w:rsidR="00E91A2A" w:rsidRPr="00E417B5" w:rsidTr="00E554B0">
        <w:trPr>
          <w:trHeight w:val="276"/>
        </w:trPr>
        <w:tc>
          <w:tcPr>
            <w:tcW w:w="15725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      </w:r>
            <w:r w:rsidR="0093102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Чернавского</w:t>
            </w:r>
            <w:r w:rsidR="0081608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сельского</w:t>
            </w:r>
            <w:r w:rsidR="007A3F27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поселения </w:t>
            </w: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Панинского муниципального района «Обеспечение общественного порядка и противодействие преступности</w:t>
            </w:r>
            <w:r w:rsidR="003A5634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2019-2024гг</w:t>
            </w: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91A2A" w:rsidRPr="00E417B5" w:rsidTr="00E554B0">
        <w:trPr>
          <w:trHeight w:val="589"/>
        </w:trPr>
        <w:tc>
          <w:tcPr>
            <w:tcW w:w="15725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1A2A" w:rsidRPr="00E417B5" w:rsidTr="00E554B0">
        <w:trPr>
          <w:trHeight w:val="195"/>
        </w:trPr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91A2A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0767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E91A2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2024г.</w:t>
            </w:r>
          </w:p>
        </w:tc>
      </w:tr>
      <w:tr w:rsidR="001B0767" w:rsidRPr="00E417B5" w:rsidTr="00E554B0">
        <w:trPr>
          <w:trHeight w:val="195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B0767" w:rsidRPr="00E417B5" w:rsidTr="00E554B0">
        <w:trPr>
          <w:trHeight w:val="230"/>
        </w:trPr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E554B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Обеспечение общественного</w:t>
            </w:r>
            <w:r w:rsidR="00185701" w:rsidRPr="00E417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 xml:space="preserve">порядка и противодействие преступности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9F701F" w:rsidP="000C177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25200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9F701F" w:rsidP="00EE4DC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185701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185701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185701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185701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9F701F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185701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185701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1B0767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0767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2A" w:rsidRPr="00E417B5" w:rsidRDefault="00E91A2A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2520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4350,0</w:t>
            </w:r>
          </w:p>
        </w:tc>
      </w:tr>
      <w:tr w:rsidR="00EE0023" w:rsidRPr="00E417B5" w:rsidTr="00E554B0">
        <w:trPr>
          <w:trHeight w:val="241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>Повышение безопасности дорож</w:t>
            </w:r>
            <w:r w:rsidR="009F701F">
              <w:rPr>
                <w:rFonts w:eastAsia="Times New Roman"/>
                <w:b/>
                <w:bCs/>
                <w:sz w:val="24"/>
                <w:szCs w:val="24"/>
              </w:rPr>
              <w:t xml:space="preserve">ного движения на территории </w:t>
            </w:r>
            <w:r w:rsidR="00931020">
              <w:rPr>
                <w:rFonts w:eastAsia="Times New Roman"/>
                <w:b/>
                <w:bCs/>
                <w:sz w:val="24"/>
                <w:szCs w:val="24"/>
              </w:rPr>
              <w:t>Чернавского</w:t>
            </w:r>
            <w:r w:rsidRPr="00E417B5">
              <w:rPr>
                <w:rFonts w:eastAsia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9F70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2520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4350,0</w:t>
            </w: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2520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4350,0</w:t>
            </w:r>
          </w:p>
        </w:tc>
      </w:tr>
      <w:tr w:rsidR="00EE0023" w:rsidRPr="00E417B5" w:rsidTr="00E554B0">
        <w:trPr>
          <w:trHeight w:val="264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7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7A3F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Основное </w:t>
            </w:r>
            <w:r w:rsidRPr="00E417B5">
              <w:rPr>
                <w:rFonts w:eastAsia="Times New Roman"/>
                <w:bCs/>
                <w:sz w:val="24"/>
                <w:szCs w:val="24"/>
              </w:rPr>
              <w:br/>
              <w:t xml:space="preserve">мероприятие 3.1 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417B5">
              <w:rPr>
                <w:rFonts w:eastAsia="Times New Roman"/>
                <w:bCs/>
                <w:sz w:val="24"/>
                <w:szCs w:val="24"/>
              </w:rPr>
              <w:t>Обеспечение безопасного участия населения в дорожном движении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7A3F2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  <w:r w:rsidRPr="00E417B5">
              <w:rPr>
                <w:rFonts w:eastAsia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2520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4350,0</w:t>
            </w: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E0023" w:rsidRPr="00E417B5" w:rsidTr="00E554B0">
        <w:trPr>
          <w:trHeight w:val="195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sz w:val="24"/>
                <w:szCs w:val="24"/>
              </w:rPr>
            </w:pPr>
            <w:r w:rsidRPr="00E417B5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2520</w:t>
            </w:r>
            <w:r w:rsidR="00EE0023" w:rsidRPr="00E417B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9F701F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430</w:t>
            </w:r>
            <w:r w:rsidR="00EE0023"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C2125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b/>
                <w:color w:val="000000"/>
                <w:sz w:val="24"/>
                <w:szCs w:val="24"/>
              </w:rPr>
              <w:t>4350,0</w:t>
            </w:r>
          </w:p>
        </w:tc>
      </w:tr>
      <w:tr w:rsidR="00EE0023" w:rsidRPr="00E417B5" w:rsidTr="00E554B0">
        <w:trPr>
          <w:trHeight w:val="276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917BB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17B5">
              <w:rPr>
                <w:rFonts w:eastAsia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023" w:rsidRPr="00E417B5" w:rsidRDefault="00EE0023" w:rsidP="000C17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91A2A" w:rsidRPr="00E417B5" w:rsidRDefault="00E91A2A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E91A2A" w:rsidRPr="00E417B5" w:rsidRDefault="00E91A2A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3E334B" w:rsidRPr="00E417B5" w:rsidRDefault="003E334B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3E334B" w:rsidRPr="00E417B5" w:rsidRDefault="003E334B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952E35" w:rsidRPr="00E417B5" w:rsidRDefault="00952E35" w:rsidP="0018570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952E35" w:rsidRPr="00E417B5" w:rsidRDefault="00952E35" w:rsidP="00952E35">
      <w:pPr>
        <w:rPr>
          <w:sz w:val="24"/>
          <w:szCs w:val="24"/>
        </w:rPr>
      </w:pPr>
      <w:r w:rsidRPr="00E417B5">
        <w:rPr>
          <w:b/>
          <w:sz w:val="24"/>
          <w:szCs w:val="24"/>
        </w:rPr>
        <w:t xml:space="preserve">Мероприятия муниципальной программы </w:t>
      </w:r>
      <w:r w:rsidRPr="00E417B5">
        <w:rPr>
          <w:rFonts w:eastAsia="Times New Roman"/>
          <w:b/>
          <w:bCs/>
          <w:color w:val="000000"/>
          <w:sz w:val="24"/>
          <w:szCs w:val="24"/>
        </w:rPr>
        <w:t xml:space="preserve">«Обеспечение общественного порядка и противодействие преступности на 2019-2024 </w:t>
      </w:r>
      <w:proofErr w:type="spellStart"/>
      <w:proofErr w:type="gramStart"/>
      <w:r w:rsidRPr="00E417B5">
        <w:rPr>
          <w:rFonts w:eastAsia="Times New Roman"/>
          <w:b/>
          <w:bCs/>
          <w:color w:val="000000"/>
          <w:sz w:val="24"/>
          <w:szCs w:val="24"/>
        </w:rPr>
        <w:t>гг</w:t>
      </w:r>
      <w:proofErr w:type="spellEnd"/>
      <w:proofErr w:type="gramEnd"/>
      <w:r w:rsidRPr="00E417B5">
        <w:rPr>
          <w:rFonts w:eastAsia="Times New Roman"/>
          <w:b/>
          <w:bCs/>
          <w:color w:val="000000"/>
          <w:sz w:val="24"/>
          <w:szCs w:val="24"/>
        </w:rPr>
        <w:t>»</w:t>
      </w:r>
    </w:p>
    <w:p w:rsidR="00952E35" w:rsidRPr="00E417B5" w:rsidRDefault="00952E35" w:rsidP="00952E35">
      <w:pPr>
        <w:tabs>
          <w:tab w:val="left" w:pos="2175"/>
        </w:tabs>
        <w:ind w:firstLine="709"/>
        <w:jc w:val="right"/>
        <w:rPr>
          <w:sz w:val="24"/>
          <w:szCs w:val="24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494"/>
        <w:gridCol w:w="2305"/>
        <w:gridCol w:w="1237"/>
        <w:gridCol w:w="1280"/>
        <w:gridCol w:w="1277"/>
        <w:gridCol w:w="1132"/>
        <w:gridCol w:w="1274"/>
        <w:gridCol w:w="1419"/>
        <w:gridCol w:w="2342"/>
      </w:tblGrid>
      <w:tr w:rsidR="00952E35" w:rsidRPr="00E417B5" w:rsidTr="00185701">
        <w:trPr>
          <w:cantSplit/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№ </w:t>
            </w:r>
            <w:proofErr w:type="gramStart"/>
            <w:r w:rsidRPr="00E417B5">
              <w:rPr>
                <w:sz w:val="24"/>
                <w:szCs w:val="24"/>
              </w:rPr>
              <w:t>п</w:t>
            </w:r>
            <w:proofErr w:type="gramEnd"/>
            <w:r w:rsidRPr="00E417B5">
              <w:rPr>
                <w:sz w:val="24"/>
                <w:szCs w:val="24"/>
              </w:rPr>
              <w:t>/п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2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Показатели результата мероприятия </w:t>
            </w:r>
          </w:p>
        </w:tc>
      </w:tr>
      <w:tr w:rsidR="00952E35" w:rsidRPr="00E417B5" w:rsidTr="00185701">
        <w:trPr>
          <w:cantSplit/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5" w:rsidRPr="00E417B5" w:rsidRDefault="00952E35" w:rsidP="00952E35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5" w:rsidRPr="00E417B5" w:rsidRDefault="00952E35" w:rsidP="00952E35">
            <w:pPr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5" w:rsidRPr="00E417B5" w:rsidRDefault="00952E35" w:rsidP="00952E35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5" w:rsidRPr="00E417B5" w:rsidRDefault="00952E35" w:rsidP="00952E35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Федеральный бюджет</w:t>
            </w:r>
          </w:p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Бюджет области </w:t>
            </w:r>
          </w:p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35" w:rsidRPr="00E417B5" w:rsidRDefault="00952E35" w:rsidP="00952E35">
            <w:pPr>
              <w:rPr>
                <w:sz w:val="24"/>
                <w:szCs w:val="24"/>
              </w:rPr>
            </w:pPr>
          </w:p>
        </w:tc>
      </w:tr>
      <w:tr w:rsidR="00952E35" w:rsidRPr="00E417B5" w:rsidTr="00185701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1.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2.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35" w:rsidRPr="00E417B5" w:rsidRDefault="00952E35" w:rsidP="00952E35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10.</w:t>
            </w:r>
          </w:p>
        </w:tc>
      </w:tr>
      <w:tr w:rsidR="00185701" w:rsidRPr="00E417B5" w:rsidTr="00C21257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Оказание методической помощи общественным объединениям, гражданам, органам местного самоуправления в деятельности по профилактике правонарушений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Постоянно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Повышение эффективности работы общественных объединений и граждан по профилактике правонарушений.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</w:tr>
      <w:tr w:rsidR="00185701" w:rsidRPr="00E417B5" w:rsidTr="00C21257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1.2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Подготовка проектов муниципальных нормативных правовых актов в сфере профилактики преступлений и иных правонарушений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Постоянно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Совершенст</w:t>
            </w:r>
            <w:r w:rsidR="00583540">
              <w:rPr>
                <w:sz w:val="24"/>
                <w:szCs w:val="24"/>
              </w:rPr>
              <w:t>вовани</w:t>
            </w:r>
            <w:r w:rsidR="00931020">
              <w:rPr>
                <w:sz w:val="24"/>
                <w:szCs w:val="24"/>
              </w:rPr>
              <w:t xml:space="preserve">е законодательства в </w:t>
            </w:r>
            <w:proofErr w:type="spellStart"/>
            <w:r w:rsidR="00931020">
              <w:rPr>
                <w:sz w:val="24"/>
                <w:szCs w:val="24"/>
              </w:rPr>
              <w:t>Чернав</w:t>
            </w:r>
            <w:r w:rsidRPr="00E417B5">
              <w:rPr>
                <w:sz w:val="24"/>
                <w:szCs w:val="24"/>
              </w:rPr>
              <w:t>ском</w:t>
            </w:r>
            <w:proofErr w:type="spellEnd"/>
            <w:r w:rsidRPr="00E417B5">
              <w:rPr>
                <w:sz w:val="24"/>
                <w:szCs w:val="24"/>
              </w:rPr>
              <w:t xml:space="preserve"> </w:t>
            </w:r>
            <w:r w:rsidR="00583540">
              <w:rPr>
                <w:sz w:val="24"/>
                <w:szCs w:val="24"/>
              </w:rPr>
              <w:t>сельском поселении</w:t>
            </w:r>
            <w:r w:rsidRPr="00E417B5">
              <w:rPr>
                <w:sz w:val="24"/>
                <w:szCs w:val="24"/>
              </w:rPr>
              <w:t xml:space="preserve"> в сфере профилактики правонарушений. Ежегодно в течение срока действия МП.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lastRenderedPageBreak/>
              <w:t>1.3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Проведение мероприятий, направленных на пресечение фактов незаконного производства и реализации алкогольной продукции, </w:t>
            </w:r>
            <w:proofErr w:type="spellStart"/>
            <w:r w:rsidRPr="00E417B5">
              <w:rPr>
                <w:sz w:val="24"/>
                <w:szCs w:val="24"/>
              </w:rPr>
              <w:t>притоносодержательства</w:t>
            </w:r>
            <w:proofErr w:type="spellEnd"/>
            <w:r w:rsidRPr="00E417B5">
              <w:rPr>
                <w:sz w:val="24"/>
                <w:szCs w:val="24"/>
              </w:rPr>
              <w:t>, краж мобильных телефонов, фальшивомонетничества, безопасности дорожного движения, иных видов преступлений и правонарушений. Освещение данной деятельности в средствах массовой информации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Постоянно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 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Уменьшение количества преступлений и правонарушений. Повышение уровня информированности населения о профилактической работе по пресечению преступлений и иных правонарушений. В течение срока действия МП. 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Проведение профилактической работы с лицами, злоупотребляющими спиртными напитками, своевременное принятие мер по направлению их на лечение, ограничению дееспособности, лишению родительских прав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Постоянно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Снижение смертности от причин, связанных с употреблением алкоголя 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43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1.5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Установка недостающих и пришедших в негодность щитков дорожных знаков: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3D4032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3D4032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3D4032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Предупреждение ДТП на дорогах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85701" w:rsidRPr="00E417B5" w:rsidTr="00C21257">
        <w:trPr>
          <w:cantSplit/>
          <w:trHeight w:val="29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4100,0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4200,0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4200,0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4250,0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36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2023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4300,0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4300,0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2024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4350,0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4350,0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185701" w:rsidRPr="00E417B5" w:rsidTr="00C21257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1.6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Разработка схем организации дорожного движения (дислокации)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Администрация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>2019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0711C9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85701" w:rsidRPr="00E417B5">
              <w:rPr>
                <w:sz w:val="24"/>
                <w:szCs w:val="24"/>
              </w:rPr>
              <w:t>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0711C9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85701" w:rsidRPr="00E417B5">
              <w:rPr>
                <w:sz w:val="24"/>
                <w:szCs w:val="24"/>
              </w:rPr>
              <w:t>000,0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  <w:r w:rsidRPr="00E417B5">
              <w:rPr>
                <w:sz w:val="24"/>
                <w:szCs w:val="24"/>
              </w:rPr>
              <w:t xml:space="preserve">Предупреждение ДТП на дорогах </w:t>
            </w:r>
            <w:r w:rsidR="00931020">
              <w:rPr>
                <w:sz w:val="24"/>
                <w:szCs w:val="24"/>
              </w:rPr>
              <w:t>Чернавского</w:t>
            </w:r>
            <w:r w:rsidRPr="00E417B5">
              <w:rPr>
                <w:sz w:val="24"/>
                <w:szCs w:val="24"/>
              </w:rPr>
              <w:t xml:space="preserve"> сельского поселения</w:t>
            </w:r>
          </w:p>
          <w:p w:rsidR="00185701" w:rsidRPr="00E417B5" w:rsidRDefault="00185701" w:rsidP="00C21257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</w:tbl>
    <w:p w:rsidR="00185701" w:rsidRPr="00E417B5" w:rsidRDefault="00185701" w:rsidP="00185701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3E334B" w:rsidRPr="00E417B5" w:rsidRDefault="003E334B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925E76" w:rsidRPr="00E417B5" w:rsidRDefault="00925E76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925E76" w:rsidRPr="00E417B5" w:rsidRDefault="00925E76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925E76" w:rsidRPr="00E417B5" w:rsidRDefault="00925E76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p w:rsidR="00816083" w:rsidRDefault="00816083" w:rsidP="00E91A2A">
      <w:pPr>
        <w:pStyle w:val="a4"/>
        <w:ind w:left="11766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16083" w:rsidSect="00917BB7">
      <w:pgSz w:w="16838" w:h="11906" w:orient="landscape"/>
      <w:pgMar w:top="850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5F" w:rsidRDefault="00D70D5F" w:rsidP="00C61203">
      <w:r>
        <w:separator/>
      </w:r>
    </w:p>
  </w:endnote>
  <w:endnote w:type="continuationSeparator" w:id="0">
    <w:p w:rsidR="00D70D5F" w:rsidRDefault="00D70D5F" w:rsidP="00C6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5F" w:rsidRDefault="00D70D5F" w:rsidP="00C61203">
      <w:r>
        <w:separator/>
      </w:r>
    </w:p>
  </w:footnote>
  <w:footnote w:type="continuationSeparator" w:id="0">
    <w:p w:rsidR="00D70D5F" w:rsidRDefault="00D70D5F" w:rsidP="00C61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20" w:rsidRDefault="00931020" w:rsidP="00C74C5C">
    <w:pPr>
      <w:pStyle w:val="a9"/>
    </w:pPr>
  </w:p>
  <w:p w:rsidR="00931020" w:rsidRDefault="009310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F17"/>
    <w:multiLevelType w:val="hybridMultilevel"/>
    <w:tmpl w:val="74043BE4"/>
    <w:lvl w:ilvl="0" w:tplc="7CC06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20399"/>
    <w:multiLevelType w:val="hybridMultilevel"/>
    <w:tmpl w:val="10F83704"/>
    <w:lvl w:ilvl="0" w:tplc="E8A6C92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DD39DD"/>
    <w:multiLevelType w:val="hybridMultilevel"/>
    <w:tmpl w:val="432AF3A6"/>
    <w:lvl w:ilvl="0" w:tplc="7CC06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846FAD"/>
    <w:multiLevelType w:val="hybridMultilevel"/>
    <w:tmpl w:val="A59CDF36"/>
    <w:lvl w:ilvl="0" w:tplc="D2EE74E8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51A013E"/>
    <w:multiLevelType w:val="hybridMultilevel"/>
    <w:tmpl w:val="A960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073703"/>
    <w:multiLevelType w:val="hybridMultilevel"/>
    <w:tmpl w:val="4350C7F4"/>
    <w:lvl w:ilvl="0" w:tplc="7CC06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716830"/>
    <w:multiLevelType w:val="multilevel"/>
    <w:tmpl w:val="93BE731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8" w:hanging="1800"/>
      </w:pPr>
      <w:rPr>
        <w:rFonts w:hint="default"/>
      </w:rPr>
    </w:lvl>
  </w:abstractNum>
  <w:abstractNum w:abstractNumId="7">
    <w:nsid w:val="71563E23"/>
    <w:multiLevelType w:val="hybridMultilevel"/>
    <w:tmpl w:val="058AD0B0"/>
    <w:lvl w:ilvl="0" w:tplc="7CC06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2A"/>
    <w:rsid w:val="00004B62"/>
    <w:rsid w:val="0001631C"/>
    <w:rsid w:val="00036494"/>
    <w:rsid w:val="00037BF7"/>
    <w:rsid w:val="000402FF"/>
    <w:rsid w:val="00041A6E"/>
    <w:rsid w:val="000559ED"/>
    <w:rsid w:val="00061974"/>
    <w:rsid w:val="000621EF"/>
    <w:rsid w:val="00070901"/>
    <w:rsid w:val="000711C9"/>
    <w:rsid w:val="00074032"/>
    <w:rsid w:val="00083951"/>
    <w:rsid w:val="000A1555"/>
    <w:rsid w:val="000C1774"/>
    <w:rsid w:val="000C2C1E"/>
    <w:rsid w:val="000C5639"/>
    <w:rsid w:val="000D0F49"/>
    <w:rsid w:val="00100ACF"/>
    <w:rsid w:val="001255CF"/>
    <w:rsid w:val="00125972"/>
    <w:rsid w:val="0015582F"/>
    <w:rsid w:val="00160F7F"/>
    <w:rsid w:val="00173522"/>
    <w:rsid w:val="00180A9F"/>
    <w:rsid w:val="00185701"/>
    <w:rsid w:val="001953D8"/>
    <w:rsid w:val="001A3347"/>
    <w:rsid w:val="001A74B6"/>
    <w:rsid w:val="001B021D"/>
    <w:rsid w:val="001B0767"/>
    <w:rsid w:val="001E1095"/>
    <w:rsid w:val="0020565D"/>
    <w:rsid w:val="00223E56"/>
    <w:rsid w:val="0024183F"/>
    <w:rsid w:val="002436E6"/>
    <w:rsid w:val="00260357"/>
    <w:rsid w:val="00262606"/>
    <w:rsid w:val="00262A18"/>
    <w:rsid w:val="00276AF3"/>
    <w:rsid w:val="002804E9"/>
    <w:rsid w:val="002D6452"/>
    <w:rsid w:val="003568BD"/>
    <w:rsid w:val="00362F4F"/>
    <w:rsid w:val="00377793"/>
    <w:rsid w:val="003854C0"/>
    <w:rsid w:val="003A5634"/>
    <w:rsid w:val="003D4032"/>
    <w:rsid w:val="003E24D7"/>
    <w:rsid w:val="003E334B"/>
    <w:rsid w:val="003F1655"/>
    <w:rsid w:val="003F1D53"/>
    <w:rsid w:val="003F28C1"/>
    <w:rsid w:val="0041049D"/>
    <w:rsid w:val="00415D17"/>
    <w:rsid w:val="00447D22"/>
    <w:rsid w:val="00460B6F"/>
    <w:rsid w:val="004638AE"/>
    <w:rsid w:val="00475409"/>
    <w:rsid w:val="00481218"/>
    <w:rsid w:val="00491CF4"/>
    <w:rsid w:val="004B75EF"/>
    <w:rsid w:val="004D4671"/>
    <w:rsid w:val="004F695D"/>
    <w:rsid w:val="005100D3"/>
    <w:rsid w:val="0051581F"/>
    <w:rsid w:val="00525C40"/>
    <w:rsid w:val="00567670"/>
    <w:rsid w:val="005732C0"/>
    <w:rsid w:val="0058034A"/>
    <w:rsid w:val="00583540"/>
    <w:rsid w:val="005A4D18"/>
    <w:rsid w:val="005D3DBC"/>
    <w:rsid w:val="005D7E81"/>
    <w:rsid w:val="005E6330"/>
    <w:rsid w:val="005F0545"/>
    <w:rsid w:val="0060509C"/>
    <w:rsid w:val="00605527"/>
    <w:rsid w:val="0061555F"/>
    <w:rsid w:val="00617C0A"/>
    <w:rsid w:val="0063482E"/>
    <w:rsid w:val="006506FE"/>
    <w:rsid w:val="00652581"/>
    <w:rsid w:val="0066646B"/>
    <w:rsid w:val="0069180D"/>
    <w:rsid w:val="00691DBD"/>
    <w:rsid w:val="00692DD9"/>
    <w:rsid w:val="006A07E0"/>
    <w:rsid w:val="006C43DE"/>
    <w:rsid w:val="006F7391"/>
    <w:rsid w:val="007045FC"/>
    <w:rsid w:val="00732CDD"/>
    <w:rsid w:val="0074323C"/>
    <w:rsid w:val="00751B2E"/>
    <w:rsid w:val="007558EB"/>
    <w:rsid w:val="00760BF6"/>
    <w:rsid w:val="007719D5"/>
    <w:rsid w:val="007A3F27"/>
    <w:rsid w:val="00807630"/>
    <w:rsid w:val="00816083"/>
    <w:rsid w:val="00823058"/>
    <w:rsid w:val="00823A94"/>
    <w:rsid w:val="008301B0"/>
    <w:rsid w:val="008675B5"/>
    <w:rsid w:val="008779E5"/>
    <w:rsid w:val="008C3C6F"/>
    <w:rsid w:val="008D04BF"/>
    <w:rsid w:val="008D177D"/>
    <w:rsid w:val="008F1C88"/>
    <w:rsid w:val="00910B7B"/>
    <w:rsid w:val="00917BB7"/>
    <w:rsid w:val="00925E76"/>
    <w:rsid w:val="00931020"/>
    <w:rsid w:val="00941398"/>
    <w:rsid w:val="009523E1"/>
    <w:rsid w:val="00952E35"/>
    <w:rsid w:val="00954F5E"/>
    <w:rsid w:val="0098076C"/>
    <w:rsid w:val="00990B95"/>
    <w:rsid w:val="009B101E"/>
    <w:rsid w:val="009C52DB"/>
    <w:rsid w:val="009D011D"/>
    <w:rsid w:val="009E22AB"/>
    <w:rsid w:val="009F394A"/>
    <w:rsid w:val="009F701F"/>
    <w:rsid w:val="00A0319B"/>
    <w:rsid w:val="00A07C38"/>
    <w:rsid w:val="00A153BC"/>
    <w:rsid w:val="00A97CC1"/>
    <w:rsid w:val="00AA61B6"/>
    <w:rsid w:val="00AB6DF4"/>
    <w:rsid w:val="00AC23EA"/>
    <w:rsid w:val="00AF075C"/>
    <w:rsid w:val="00AF081A"/>
    <w:rsid w:val="00AF32C4"/>
    <w:rsid w:val="00B526D6"/>
    <w:rsid w:val="00B62F06"/>
    <w:rsid w:val="00B951B2"/>
    <w:rsid w:val="00C04E17"/>
    <w:rsid w:val="00C05A6B"/>
    <w:rsid w:val="00C21257"/>
    <w:rsid w:val="00C25EAF"/>
    <w:rsid w:val="00C3400A"/>
    <w:rsid w:val="00C52A6D"/>
    <w:rsid w:val="00C61203"/>
    <w:rsid w:val="00C61432"/>
    <w:rsid w:val="00C623E0"/>
    <w:rsid w:val="00C74C5C"/>
    <w:rsid w:val="00C83776"/>
    <w:rsid w:val="00C86BB0"/>
    <w:rsid w:val="00CA3538"/>
    <w:rsid w:val="00CB6C08"/>
    <w:rsid w:val="00CE7170"/>
    <w:rsid w:val="00CF0B03"/>
    <w:rsid w:val="00CF7574"/>
    <w:rsid w:val="00D009F1"/>
    <w:rsid w:val="00D03ECC"/>
    <w:rsid w:val="00D245F5"/>
    <w:rsid w:val="00D56F73"/>
    <w:rsid w:val="00D66D29"/>
    <w:rsid w:val="00D70D5F"/>
    <w:rsid w:val="00DB6AF5"/>
    <w:rsid w:val="00DB7D64"/>
    <w:rsid w:val="00DC0DF8"/>
    <w:rsid w:val="00DE76F0"/>
    <w:rsid w:val="00DF343D"/>
    <w:rsid w:val="00E07F04"/>
    <w:rsid w:val="00E11B96"/>
    <w:rsid w:val="00E27E99"/>
    <w:rsid w:val="00E3709C"/>
    <w:rsid w:val="00E417B5"/>
    <w:rsid w:val="00E477BC"/>
    <w:rsid w:val="00E554B0"/>
    <w:rsid w:val="00E627D7"/>
    <w:rsid w:val="00E71E26"/>
    <w:rsid w:val="00E73583"/>
    <w:rsid w:val="00E8447D"/>
    <w:rsid w:val="00E91A2A"/>
    <w:rsid w:val="00EC342E"/>
    <w:rsid w:val="00EC6482"/>
    <w:rsid w:val="00EC7DD9"/>
    <w:rsid w:val="00ED782A"/>
    <w:rsid w:val="00EE0023"/>
    <w:rsid w:val="00EE4DC0"/>
    <w:rsid w:val="00EE61DC"/>
    <w:rsid w:val="00F17E09"/>
    <w:rsid w:val="00F36E6F"/>
    <w:rsid w:val="00F374B0"/>
    <w:rsid w:val="00F613AF"/>
    <w:rsid w:val="00F71C0C"/>
    <w:rsid w:val="00F81794"/>
    <w:rsid w:val="00F91B1D"/>
    <w:rsid w:val="00F95ED0"/>
    <w:rsid w:val="00FA4EB6"/>
    <w:rsid w:val="00FA5410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5C40"/>
    <w:pPr>
      <w:keepNext/>
      <w:widowControl/>
      <w:adjustRightInd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1A2A"/>
    <w:rPr>
      <w:lang w:val="en-US" w:bidi="en-US"/>
    </w:rPr>
  </w:style>
  <w:style w:type="paragraph" w:styleId="a4">
    <w:name w:val="No Spacing"/>
    <w:link w:val="a3"/>
    <w:uiPriority w:val="1"/>
    <w:qFormat/>
    <w:rsid w:val="00E91A2A"/>
    <w:pPr>
      <w:spacing w:after="0" w:line="240" w:lineRule="auto"/>
    </w:pPr>
    <w:rPr>
      <w:lang w:val="en-US" w:bidi="en-US"/>
    </w:rPr>
  </w:style>
  <w:style w:type="paragraph" w:customStyle="1" w:styleId="ConsPlusNormal">
    <w:name w:val="ConsPlusNormal"/>
    <w:link w:val="ConsPlusNormal0"/>
    <w:rsid w:val="00E91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E91A2A"/>
    <w:pPr>
      <w:suppressLineNumbers/>
      <w:suppressAutoHyphens/>
      <w:autoSpaceDE/>
      <w:autoSpaceDN/>
      <w:adjustRightInd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6">
    <w:name w:val="Body Text"/>
    <w:basedOn w:val="a"/>
    <w:link w:val="a7"/>
    <w:rsid w:val="00E91A2A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91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27E99"/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2804E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6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120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6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120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415D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15D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5C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Normal (Web)"/>
    <w:basedOn w:val="a"/>
    <w:uiPriority w:val="99"/>
    <w:unhideWhenUsed/>
    <w:rsid w:val="0069180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777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779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128D-3FA5-4DDB-A9B6-E81E768F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Елена Борисовна</dc:creator>
  <cp:lastModifiedBy>1</cp:lastModifiedBy>
  <cp:revision>41</cp:revision>
  <cp:lastPrinted>2018-12-28T12:52:00Z</cp:lastPrinted>
  <dcterms:created xsi:type="dcterms:W3CDTF">2018-11-16T11:43:00Z</dcterms:created>
  <dcterms:modified xsi:type="dcterms:W3CDTF">2019-02-05T13:44:00Z</dcterms:modified>
</cp:coreProperties>
</file>