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965746">
        <w:t>13</w:t>
      </w:r>
      <w:r w:rsidR="001F0A5C" w:rsidRPr="001F0A5C">
        <w:t>.10</w:t>
      </w:r>
      <w:r w:rsidR="00DD3354" w:rsidRPr="001F0A5C">
        <w:t>.2021</w:t>
      </w:r>
      <w:r w:rsidRPr="001F0A5C">
        <w:t xml:space="preserve"> № </w:t>
      </w:r>
      <w:r w:rsidR="00965746">
        <w:t>58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1F0A5C" w:rsidRDefault="00AC5FD7" w:rsidP="00D24147">
      <w:pPr>
        <w:ind w:firstLine="708"/>
      </w:pPr>
    </w:p>
    <w:p w:rsidR="001F0A5C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</w:t>
      </w:r>
      <w:r w:rsidRPr="001F0A5C">
        <w:rPr>
          <w:rFonts w:ascii="Times New Roman" w:hAnsi="Times New Roman" w:cs="Times New Roman"/>
          <w:sz w:val="24"/>
          <w:szCs w:val="24"/>
        </w:rPr>
        <w:lastRenderedPageBreak/>
        <w:t>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                                  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1F0A5C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6631CC" w:rsidRPr="006631CC">
        <w:rPr>
          <w:rFonts w:ascii="Times New Roman" w:hAnsi="Times New Roman" w:cs="Times New Roman"/>
          <w:sz w:val="28"/>
          <w:szCs w:val="28"/>
        </w:rPr>
        <w:t xml:space="preserve"> </w:t>
      </w:r>
      <w:r w:rsidR="006631CC" w:rsidRPr="00842F42">
        <w:rPr>
          <w:rFonts w:ascii="Times New Roman" w:hAnsi="Times New Roman" w:cs="Times New Roman"/>
          <w:sz w:val="24"/>
          <w:szCs w:val="24"/>
        </w:rPr>
        <w:t xml:space="preserve">и                </w:t>
      </w:r>
      <w:r w:rsidR="00965746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965746" w:rsidRPr="00D934F8">
        <w:rPr>
          <w:rFonts w:ascii="Times New Roman" w:hAnsi="Times New Roman" w:cs="Times New Roman"/>
          <w:sz w:val="28"/>
          <w:szCs w:val="28"/>
        </w:rPr>
        <w:t>1</w:t>
      </w:r>
      <w:r w:rsidR="00965746">
        <w:rPr>
          <w:rFonts w:ascii="Times New Roman" w:hAnsi="Times New Roman" w:cs="Times New Roman"/>
          <w:sz w:val="28"/>
          <w:szCs w:val="28"/>
        </w:rPr>
        <w:t>3</w:t>
      </w:r>
      <w:r w:rsidR="00965746" w:rsidRPr="00D934F8">
        <w:rPr>
          <w:rFonts w:ascii="Times New Roman" w:hAnsi="Times New Roman" w:cs="Times New Roman"/>
          <w:sz w:val="28"/>
          <w:szCs w:val="28"/>
        </w:rPr>
        <w:t>.10.2021 № 17</w:t>
      </w:r>
      <w:r w:rsidR="00965746">
        <w:rPr>
          <w:rFonts w:ascii="Times New Roman" w:hAnsi="Times New Roman" w:cs="Times New Roman"/>
          <w:sz w:val="28"/>
          <w:szCs w:val="28"/>
        </w:rPr>
        <w:t>9</w:t>
      </w:r>
      <w:r w:rsidR="00965746" w:rsidRPr="00D934F8">
        <w:rPr>
          <w:rFonts w:ascii="Times New Roman" w:hAnsi="Times New Roman" w:cs="Times New Roman"/>
          <w:sz w:val="28"/>
          <w:szCs w:val="28"/>
        </w:rPr>
        <w:t>-у</w:t>
      </w:r>
      <w:r w:rsidR="006631CC" w:rsidRPr="00842F42">
        <w:rPr>
          <w:rFonts w:ascii="Times New Roman" w:hAnsi="Times New Roman" w:cs="Times New Roman"/>
          <w:sz w:val="24"/>
          <w:szCs w:val="24"/>
        </w:rPr>
        <w:t xml:space="preserve"> «О внесении изменений в указ губернатора Воронежской области от 13.05.2020 № 184-у» </w:t>
      </w:r>
      <w:r w:rsidRPr="00842F42">
        <w:rPr>
          <w:rFonts w:ascii="Times New Roman" w:hAnsi="Times New Roman" w:cs="Times New Roman"/>
          <w:sz w:val="24"/>
          <w:szCs w:val="24"/>
        </w:rPr>
        <w:t xml:space="preserve"> </w:t>
      </w:r>
      <w:r w:rsidRPr="001F0A5C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  <w:r w:rsidRPr="001F0A5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64FBB" w:rsidRDefault="00D64FBB" w:rsidP="00D64F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в Чернавском сельском поселении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от26.02.2021 №18, от 04.03.2021 №20;от 25.05.2021 №32;от 22.06.2021 №38; от 01.07.2021 №42;от 13.07.2021 №43, от 20.08.2021 №45; от 08.10.2021 №52; от 11.10.2021 №54) следующие изменения:</w:t>
      </w:r>
    </w:p>
    <w:p w:rsidR="00D64FBB" w:rsidRPr="001F0A5C" w:rsidRDefault="00D64FB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1.1. </w:t>
      </w:r>
      <w:hyperlink r:id="rId8" w:anchor="/document/74011291/entry/260" w:history="1">
        <w:r w:rsidRPr="00965746">
          <w:rPr>
            <w:rStyle w:val="af3"/>
            <w:color w:val="auto"/>
            <w:u w:val="none"/>
          </w:rPr>
          <w:t>Подпункт "д" пункта 2</w:t>
        </w:r>
      </w:hyperlink>
      <w:r w:rsidRPr="00965746">
        <w:t> изложить в следующей редакции: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"д) реализацию непродовольственных товаров в нестационарных торговых объектах, за исключением реализации непродовольственных товаров в нестационарных торговых объектах, включенных в схемы размещения нестационарных торговых объектов либо расположенных на ярмарочных площадках, включенных в планы размещения ярмарочных площадок;".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1.2. В </w:t>
      </w:r>
      <w:hyperlink r:id="rId9" w:anchor="/document/74011291/entry/2051" w:history="1">
        <w:r w:rsidRPr="00965746">
          <w:rPr>
            <w:rStyle w:val="af3"/>
            <w:color w:val="auto"/>
            <w:u w:val="none"/>
          </w:rPr>
          <w:t>пункте 4.1</w:t>
        </w:r>
      </w:hyperlink>
      <w:r w:rsidRPr="00965746">
        <w:t>: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lastRenderedPageBreak/>
        <w:t>- </w:t>
      </w:r>
      <w:hyperlink r:id="rId10" w:anchor="/document/74011291/entry/2051" w:history="1">
        <w:r w:rsidRPr="00965746">
          <w:rPr>
            <w:rStyle w:val="af3"/>
            <w:color w:val="auto"/>
            <w:u w:val="none"/>
          </w:rPr>
          <w:t>абзац первый</w:t>
        </w:r>
      </w:hyperlink>
      <w:r w:rsidRPr="00965746">
        <w:t> после слов "без предъявления" дополнить словами "сертификатов о вакцинации против новой коронавирусной инфекции (COVID-19) либо";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- </w:t>
      </w:r>
      <w:hyperlink r:id="rId11" w:anchor="/document/74011291/entry/417" w:history="1">
        <w:r w:rsidRPr="00965746">
          <w:rPr>
            <w:rStyle w:val="af3"/>
            <w:color w:val="auto"/>
            <w:u w:val="none"/>
          </w:rPr>
          <w:t>абзац седьмой</w:t>
        </w:r>
      </w:hyperlink>
      <w:r w:rsidRPr="00965746">
        <w:t> изложить в следующей редакции: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"- деятельность организаций общественного питания, за исключением организаций, деятельность которых направлена на осуществление питания в трудовых и других коллективах (в том числе детских), при условии отсутствия доступа иных посетителей, а также оказание услуг общественного питания на территориях аэропортов, железнодорожных вокзалов и железнодорожных станций, автовокзалов, автостанций, на объектах дорожного сервиса, расположенных за пределами населенных пунктов;";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- дополнить </w:t>
      </w:r>
      <w:hyperlink r:id="rId12" w:anchor="/document/74011291/entry/418" w:history="1">
        <w:r w:rsidRPr="00965746">
          <w:rPr>
            <w:rStyle w:val="af3"/>
            <w:color w:val="auto"/>
            <w:u w:val="none"/>
          </w:rPr>
          <w:t>абзацем</w:t>
        </w:r>
      </w:hyperlink>
      <w:r w:rsidRPr="00965746">
        <w:t> следующего содержания: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"Допускается в санаториях, гостиницах, базах отдыха, домах отдыха и иных подобных объектах размещение вновь поступающих лиц при условии наличия у них отрицательного результата лабораторного исследования методом полимеразной цепной реакции на наличие новой коронавирусной инфекции (COVID-19), проведенного не позднее чем за 72 часа с момента исследования, или справки о наличии медицинских противопоказаний к вакцинации против новой коронавирусной инфекции (COVID-19), действующей на дату заезда.".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1.3. </w:t>
      </w:r>
      <w:hyperlink r:id="rId13" w:anchor="/document/74011291/entry/24" w:history="1">
        <w:r w:rsidRPr="00965746">
          <w:rPr>
            <w:rStyle w:val="af3"/>
            <w:color w:val="auto"/>
            <w:u w:val="none"/>
          </w:rPr>
          <w:t>Пункт 6</w:t>
        </w:r>
      </w:hyperlink>
      <w:r w:rsidRPr="00965746">
        <w:t> дополнить </w:t>
      </w:r>
      <w:hyperlink r:id="rId14" w:anchor="/document/74011291/entry/2014" w:history="1">
        <w:r w:rsidRPr="00965746">
          <w:rPr>
            <w:rStyle w:val="af3"/>
            <w:color w:val="auto"/>
            <w:u w:val="none"/>
          </w:rPr>
          <w:t>подпунктом "е"</w:t>
        </w:r>
      </w:hyperlink>
      <w:r w:rsidRPr="00965746">
        <w:t> следующего содержания: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"е) не допускать работу нестационарных торговых объектов, указанных в подпункте "д" пункта 2 настоящего указа, на территориях, находящихся в собственности, хозяйственном ведении, оперативном управлении.".</w:t>
      </w:r>
    </w:p>
    <w:p w:rsidR="00965746" w:rsidRPr="00965746" w:rsidRDefault="00965746" w:rsidP="009657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1.4. </w:t>
      </w:r>
      <w:hyperlink r:id="rId15" w:anchor="/document/74011291/entry/35" w:history="1">
        <w:r w:rsidRPr="00965746">
          <w:rPr>
            <w:rStyle w:val="af3"/>
            <w:color w:val="auto"/>
            <w:u w:val="none"/>
          </w:rPr>
          <w:t>Пункт 12</w:t>
        </w:r>
      </w:hyperlink>
      <w:r w:rsidRPr="00965746">
        <w:t> изложить в следующей редакции:</w:t>
      </w:r>
    </w:p>
    <w:p w:rsidR="00D464CF" w:rsidRPr="00D464CF" w:rsidRDefault="00965746" w:rsidP="00D464C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5746">
        <w:t>"12</w:t>
      </w:r>
      <w:r w:rsidR="00D464CF">
        <w:t xml:space="preserve">. </w:t>
      </w:r>
      <w:r w:rsidR="00D464CF" w:rsidRPr="00D464CF">
        <w:t>Организациям независимо от их организационно-правовой формы и формы собственности, индивидуальным предпринимателям, осуществляющим образовательную деятельность, деятельность в области физической культуры и спорта на территории Воронежской области:</w:t>
      </w:r>
    </w:p>
    <w:p w:rsidR="00D464CF" w:rsidRPr="00D464CF" w:rsidRDefault="00D464CF" w:rsidP="00D464C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464CF">
        <w:t>- рекомендовать осуществлять реализацию образовательных программ среднего профессионального образования, высшего образования, дополнительных общеобразовательных программ и программ спортивной подготовки с применением электронного обучения, дистанционных образовательных технологий, за исключением реализации индивидуальных учебных планов и индивидуальных планов спортивной подготовки, проведения индивидуальных занятий;</w:t>
      </w:r>
    </w:p>
    <w:p w:rsidR="00D464CF" w:rsidRPr="00D464CF" w:rsidRDefault="00D464CF" w:rsidP="00D464C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464CF">
        <w:t xml:space="preserve">- обеспечить реализацию образовательных программ, программ спортивной подготовки с соблюдением законодательства в области обеспечения санитарно-эпидемиологического благополучия населения, в том числе в связи с распространением </w:t>
      </w:r>
      <w:r w:rsidRPr="00D464CF">
        <w:lastRenderedPageBreak/>
        <w:t>новой коронавирусной инфекции (COVID-19), и соответствующих рекомендаций Федеральной службы по надзору в сфере защиты прав потребителей и благополучия человека.".</w:t>
      </w:r>
    </w:p>
    <w:p w:rsidR="00965746" w:rsidRPr="00965746" w:rsidRDefault="00965746" w:rsidP="00D464C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1F0A5C" w:rsidRPr="001F0A5C" w:rsidRDefault="00D464CF" w:rsidP="001F0A5C">
      <w:pPr>
        <w:pStyle w:val="a8"/>
        <w:spacing w:line="276" w:lineRule="auto"/>
        <w:ind w:firstLine="709"/>
        <w:jc w:val="both"/>
      </w:pPr>
      <w:r>
        <w:t>2</w:t>
      </w:r>
      <w:r w:rsidR="001F0A5C" w:rsidRPr="001F0A5C">
        <w:t xml:space="preserve">. </w:t>
      </w:r>
      <w:r w:rsidR="001F0A5C" w:rsidRPr="001F0A5C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965746" w:rsidRPr="00965746" w:rsidRDefault="00D464CF" w:rsidP="00965746">
      <w:pPr>
        <w:spacing w:line="360" w:lineRule="auto"/>
        <w:ind w:firstLine="709"/>
        <w:jc w:val="both"/>
      </w:pPr>
      <w:r>
        <w:t>3</w:t>
      </w:r>
      <w:r w:rsidR="001F0A5C" w:rsidRPr="001F0A5C">
        <w:t>. Настоящее п</w:t>
      </w:r>
      <w:r w:rsidR="00965746">
        <w:t xml:space="preserve">остановление вступает в силу </w:t>
      </w:r>
      <w:r w:rsidR="006631CC">
        <w:t xml:space="preserve"> </w:t>
      </w:r>
      <w:r w:rsidR="00965746" w:rsidRPr="00965746">
        <w:t>со дня его официального опубликования.</w:t>
      </w:r>
    </w:p>
    <w:p w:rsidR="001F0A5C" w:rsidRPr="001F0A5C" w:rsidRDefault="00D464CF" w:rsidP="001F0A5C">
      <w:pPr>
        <w:spacing w:line="360" w:lineRule="auto"/>
        <w:ind w:firstLine="709"/>
        <w:jc w:val="both"/>
      </w:pPr>
      <w:r>
        <w:t>4</w:t>
      </w:r>
      <w:r w:rsidR="001F0A5C" w:rsidRPr="001F0A5C">
        <w:t>. Контроль за исполнением настоящего постановления оставляю                             за собой.</w:t>
      </w:r>
    </w:p>
    <w:p w:rsidR="001F0A5C" w:rsidRPr="001F0A5C" w:rsidRDefault="001F0A5C" w:rsidP="001F0A5C">
      <w:pPr>
        <w:ind w:firstLine="709"/>
        <w:jc w:val="both"/>
      </w:pPr>
    </w:p>
    <w:p w:rsidR="00275B71" w:rsidRPr="001F0A5C" w:rsidRDefault="00275B71" w:rsidP="001F0A5C">
      <w:pPr>
        <w:spacing w:line="360" w:lineRule="auto"/>
        <w:ind w:firstLine="709"/>
        <w:jc w:val="both"/>
      </w:pPr>
      <w:r w:rsidRPr="001F0A5C">
        <w:rPr>
          <w:bCs/>
          <w:spacing w:val="3"/>
        </w:rPr>
        <w:t>Глава</w:t>
      </w:r>
      <w:r w:rsidR="00DD3354" w:rsidRPr="001F0A5C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1F0A5C" w:rsidRDefault="00DD3354">
      <w:pPr>
        <w:jc w:val="both"/>
        <w:textAlignment w:val="top"/>
        <w:rPr>
          <w:bCs/>
          <w:spacing w:val="3"/>
        </w:rPr>
      </w:pPr>
    </w:p>
    <w:sectPr w:rsidR="00DD3354" w:rsidRPr="001F0A5C" w:rsidSect="00D01B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77" w:rsidRDefault="00E16877" w:rsidP="008027C1">
      <w:r>
        <w:separator/>
      </w:r>
    </w:p>
  </w:endnote>
  <w:endnote w:type="continuationSeparator" w:id="1">
    <w:p w:rsidR="00E16877" w:rsidRDefault="00E16877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77" w:rsidRDefault="00E16877" w:rsidP="008027C1">
      <w:r>
        <w:separator/>
      </w:r>
    </w:p>
  </w:footnote>
  <w:footnote w:type="continuationSeparator" w:id="1">
    <w:p w:rsidR="00E16877" w:rsidRDefault="00E16877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406834">
        <w:pPr>
          <w:pStyle w:val="ad"/>
          <w:jc w:val="center"/>
        </w:pPr>
        <w:fldSimple w:instr=" PAGE   \* MERGEFORMAT ">
          <w:r w:rsidR="00D464CF">
            <w:rPr>
              <w:noProof/>
            </w:rPr>
            <w:t>4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54</cp:revision>
  <cp:lastPrinted>2021-10-21T07:03:00Z</cp:lastPrinted>
  <dcterms:created xsi:type="dcterms:W3CDTF">2020-12-08T13:11:00Z</dcterms:created>
  <dcterms:modified xsi:type="dcterms:W3CDTF">2021-10-21T07:05:00Z</dcterms:modified>
</cp:coreProperties>
</file>