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1F0A5C" w:rsidRPr="001F0A5C">
        <w:t>08.10</w:t>
      </w:r>
      <w:r w:rsidR="00DD3354" w:rsidRPr="001F0A5C">
        <w:t>.2021</w:t>
      </w:r>
      <w:r w:rsidRPr="001F0A5C">
        <w:t xml:space="preserve"> № </w:t>
      </w:r>
      <w:r w:rsidR="001F0A5C" w:rsidRPr="001F0A5C">
        <w:t>52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>, от 21.09.2021 №49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1F0A5C" w:rsidRDefault="00AC5FD7" w:rsidP="00D24147">
      <w:pPr>
        <w:ind w:firstLine="708"/>
      </w:pPr>
    </w:p>
    <w:p w:rsidR="001F0A5C" w:rsidRPr="001F0A5C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</w:t>
      </w:r>
      <w:r w:rsidRPr="001F0A5C">
        <w:rPr>
          <w:rFonts w:ascii="Times New Roman" w:hAnsi="Times New Roman" w:cs="Times New Roman"/>
          <w:sz w:val="24"/>
          <w:szCs w:val="24"/>
        </w:rPr>
        <w:lastRenderedPageBreak/>
        <w:t>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                                  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1F0A5C">
        <w:rPr>
          <w:rFonts w:ascii="Times New Roman" w:hAnsi="Times New Roman" w:cs="Times New Roman"/>
          <w:sz w:val="24"/>
          <w:szCs w:val="24"/>
        </w:rPr>
        <w:t xml:space="preserve"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 и                           от 08.10.2021 № 176-у, № 177-у «О внесении изменений в указ губернатора Воронежской области от 13.05.2020 № 184-у» администрация Чернавского сельского поселения Панинского муниципального района Воронежской области </w:t>
      </w:r>
      <w:r w:rsidRPr="001F0A5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1.1. В </w:t>
      </w:r>
      <w:hyperlink r:id="rId8" w:anchor="/document/74011291/entry/12" w:history="1">
        <w:r w:rsidRPr="001F0A5C">
          <w:rPr>
            <w:rStyle w:val="af3"/>
            <w:color w:val="auto"/>
            <w:u w:val="none"/>
          </w:rPr>
          <w:t>пункте 2</w:t>
        </w:r>
      </w:hyperlink>
      <w:r w:rsidRPr="001F0A5C">
        <w:t>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1.1.1. В </w:t>
      </w:r>
      <w:hyperlink r:id="rId9" w:anchor="/document/74011291/entry/2" w:history="1">
        <w:r w:rsidRPr="001F0A5C">
          <w:rPr>
            <w:rStyle w:val="af3"/>
            <w:color w:val="auto"/>
            <w:u w:val="none"/>
          </w:rPr>
          <w:t>подпункте "а"</w:t>
        </w:r>
      </w:hyperlink>
      <w:r w:rsidRPr="001F0A5C">
        <w:t>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в </w:t>
      </w:r>
      <w:hyperlink r:id="rId10" w:anchor="/document/74011291/entry/125" w:history="1">
        <w:r w:rsidRPr="001F0A5C">
          <w:rPr>
            <w:rStyle w:val="af3"/>
            <w:color w:val="auto"/>
            <w:u w:val="none"/>
          </w:rPr>
          <w:t>абзаце пятом</w:t>
        </w:r>
      </w:hyperlink>
      <w:r w:rsidRPr="001F0A5C">
        <w:t> слова "с привлечением зрителей в количестве не более 50% от вместимости объекта спорта" заменить словами "без привлечения зрителей";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в </w:t>
      </w:r>
      <w:hyperlink r:id="rId11" w:anchor="/document/74011291/entry/126" w:history="1">
        <w:r w:rsidRPr="001F0A5C">
          <w:rPr>
            <w:rStyle w:val="af3"/>
            <w:color w:val="auto"/>
            <w:u w:val="none"/>
          </w:rPr>
          <w:t>абзаце шестом</w:t>
        </w:r>
      </w:hyperlink>
      <w:r w:rsidRPr="001F0A5C">
        <w:t> 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слова "с привлечением зрителей в количестве не более 50% от вместимости объекта спорта" заменить словами "без привлечения зрителей";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слова "Минспорта России на 2020 год" заменить словами ", утвержденного Минспортом России".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1.1.2. В </w:t>
      </w:r>
      <w:hyperlink r:id="rId12" w:anchor="/document/74011291/entry/5" w:history="1">
        <w:r w:rsidRPr="001F0A5C">
          <w:rPr>
            <w:rStyle w:val="af3"/>
            <w:color w:val="auto"/>
            <w:u w:val="none"/>
          </w:rPr>
          <w:t>подпункте "г"</w:t>
        </w:r>
      </w:hyperlink>
      <w:r w:rsidRPr="001F0A5C">
        <w:t>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 </w:t>
      </w:r>
      <w:hyperlink r:id="rId13" w:anchor="/document/74011291/entry/2061" w:history="1">
        <w:r w:rsidRPr="001F0A5C">
          <w:rPr>
            <w:rStyle w:val="af3"/>
            <w:color w:val="auto"/>
            <w:u w:val="none"/>
          </w:rPr>
          <w:t>абзац восьмой</w:t>
        </w:r>
      </w:hyperlink>
      <w:r w:rsidRPr="001F0A5C">
        <w:t> изложить в следующей редакции: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"- деятельности театральных организаций при наполняемости залов не более 50%;";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после </w:t>
      </w:r>
      <w:hyperlink r:id="rId14" w:anchor="/document/74011291/entry/2061" w:history="1">
        <w:r w:rsidRPr="001F0A5C">
          <w:rPr>
            <w:rStyle w:val="af3"/>
            <w:color w:val="auto"/>
            <w:u w:val="none"/>
          </w:rPr>
          <w:t>абзаца восьмого</w:t>
        </w:r>
      </w:hyperlink>
      <w:r w:rsidRPr="001F0A5C">
        <w:t> дополнить </w:t>
      </w:r>
      <w:hyperlink r:id="rId15" w:anchor="/document/74011291/entry/2069" w:history="1">
        <w:r w:rsidRPr="001F0A5C">
          <w:rPr>
            <w:rStyle w:val="af3"/>
            <w:color w:val="auto"/>
            <w:u w:val="none"/>
          </w:rPr>
          <w:t>абзацем</w:t>
        </w:r>
      </w:hyperlink>
      <w:r w:rsidRPr="001F0A5C">
        <w:t> следующего содержания: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"- деятельности концертных организаций при наполняемости залов не более 50% с 23 октября 2021 года;".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1.1.3. Дополнить </w:t>
      </w:r>
      <w:hyperlink r:id="rId16" w:anchor="/document/74011291/entry/260" w:history="1">
        <w:r w:rsidRPr="001F0A5C">
          <w:rPr>
            <w:rStyle w:val="af3"/>
            <w:color w:val="auto"/>
            <w:u w:val="none"/>
          </w:rPr>
          <w:t>подпунктом "д"</w:t>
        </w:r>
      </w:hyperlink>
      <w:r w:rsidRPr="001F0A5C">
        <w:t> следующего содержания: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"д) деятельность ярмарок, рынков по розничной продаже непродовольственных товаров с 9 октября по 22 октября 2021 года включительно;".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1.1.4. Дополнить </w:t>
      </w:r>
      <w:hyperlink r:id="rId17" w:anchor="/document/74011291/entry/270" w:history="1">
        <w:r w:rsidRPr="001F0A5C">
          <w:rPr>
            <w:rStyle w:val="af3"/>
            <w:color w:val="auto"/>
            <w:u w:val="none"/>
          </w:rPr>
          <w:t>подпунктом "ж"</w:t>
        </w:r>
      </w:hyperlink>
      <w:r w:rsidRPr="001F0A5C">
        <w:t> следующего содержания: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"ж) деятельность концертных организаций, концертных площадок с 9 октября по 22 октября 2021 года включительно.".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2. . </w:t>
      </w:r>
      <w:hyperlink r:id="rId18" w:anchor="/document/74011291/entry/2051" w:history="1">
        <w:r w:rsidRPr="001F0A5C">
          <w:rPr>
            <w:rStyle w:val="af3"/>
            <w:color w:val="auto"/>
            <w:u w:val="none"/>
          </w:rPr>
          <w:t>Пункт 4.1</w:t>
        </w:r>
      </w:hyperlink>
      <w:r w:rsidRPr="001F0A5C">
        <w:t> изложить в следующей редакции: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 xml:space="preserve">"4.1. Установить, что с 11 октября 2021 года не допускается посещение гражданами (за исключением лиц, не достигших 18 лет) без предъявления QR-кодов на электронном или бумажном носителе, подтверждающих вакцинацию против новой коронавирусной </w:t>
      </w:r>
      <w:r w:rsidRPr="001F0A5C">
        <w:lastRenderedPageBreak/>
        <w:t>инфекции (COVID-19) либо перенесение новой коронавирусной инфекции (COVID-19) при условии, что с даты выздоровления прошло не более 6 календарных месяцев, а также лицами, не достигшими 18 лет, без сопровождения родителей или иных законных представителей зданий, строений, сооружений (помещений в них), в которых осуществляются следующие виды деятельности: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спортивных клубов, фитнес-центров, бассейнов;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зоопарков и океанариумов;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музеев, музеев-заповедников, дворцово-парковых музеев;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кинотеатров (кинозалов), театрально-концертных организаций, цирков;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санаториев, гостиниц, баз отдыха, домов отдыха и иных подобных объектов;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- деятельность организаций общественного питания, за исключением организаций, деятельность которых направлена на осуществление питания в трудовых и других коллективах (в том числе детских), при условии отсутствия доступа иных посетителей.".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3. </w:t>
      </w:r>
      <w:hyperlink r:id="rId19" w:anchor="/document/74011291/entry/2052" w:history="1">
        <w:r w:rsidRPr="001F0A5C">
          <w:rPr>
            <w:rStyle w:val="af3"/>
            <w:color w:val="auto"/>
            <w:u w:val="none"/>
          </w:rPr>
          <w:t>Пункт 4.2.</w:t>
        </w:r>
      </w:hyperlink>
      <w:r w:rsidRPr="001F0A5C">
        <w:t> признать утратившим силу.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4. </w:t>
      </w:r>
      <w:hyperlink r:id="rId20" w:anchor="/document/74011291/entry/2053" w:history="1">
        <w:r w:rsidRPr="001F0A5C">
          <w:rPr>
            <w:rStyle w:val="af3"/>
            <w:color w:val="auto"/>
            <w:u w:val="none"/>
          </w:rPr>
          <w:t>Абзац первый пункта 4.3.</w:t>
        </w:r>
      </w:hyperlink>
      <w:r w:rsidRPr="001F0A5C">
        <w:t> изложить в следующей редакции: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"4.3. Обязать граждан в возрасте 65 лет и старше, за исключением прошедших вакцинацию против новой коронавирусной инфекции (COVID-19) либо перенесших новую коронавирусную инфекцию (COVID-19) при условии, что с даты выздоровления прошло не более 6 календарных месяцев, не покидать место жительства, место пребывания, место фактического нахождения, в том числе жилые и садовые дома, размещенные на садовых земельных участках (далее - режим самоизоляции), за исключением случаев:".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F0A5C">
        <w:t>5. В </w:t>
      </w:r>
      <w:hyperlink r:id="rId21" w:anchor="/document/74011291/entry/2027" w:history="1">
        <w:r w:rsidRPr="001F0A5C">
          <w:rPr>
            <w:rStyle w:val="af3"/>
            <w:color w:val="auto"/>
            <w:u w:val="none"/>
          </w:rPr>
          <w:t>подпункте "в" пункта 5</w:t>
        </w:r>
      </w:hyperlink>
      <w:r w:rsidRPr="001F0A5C">
        <w:t> слова "достижении возраста 65 лет," исключить.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</w:rPr>
      </w:pPr>
      <w:r w:rsidRPr="001F0A5C">
        <w:t>6. Дополнить </w:t>
      </w:r>
      <w:hyperlink r:id="rId22" w:anchor="/document/74011291/entry/84" w:history="1">
        <w:r w:rsidRPr="001F0A5C">
          <w:rPr>
            <w:rStyle w:val="af3"/>
            <w:color w:val="auto"/>
            <w:u w:val="none"/>
          </w:rPr>
          <w:t>пунктом 8.4</w:t>
        </w:r>
      </w:hyperlink>
      <w:r w:rsidRPr="001F0A5C">
        <w:rPr>
          <w:color w:val="22272F"/>
        </w:rPr>
        <w:t> следующего содержания: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</w:rPr>
      </w:pPr>
      <w:r w:rsidRPr="001F0A5C">
        <w:rPr>
          <w:color w:val="22272F"/>
        </w:rPr>
        <w:t>"8.4. Организациям (индивидуальным предпринимателям), обеспечивающим деятельность торговых центров (комплексов) и торгово-развлекательных центров (комплексов), не допускать на территорию указанных объектов (здания, строения, сооружения, помещения) лиц, не достигших 18 лет, без сопровождения родителей или иных законных представителей."</w:t>
      </w:r>
    </w:p>
    <w:p w:rsidR="001F0A5C" w:rsidRPr="001F0A5C" w:rsidRDefault="001F0A5C" w:rsidP="001F0A5C">
      <w:pPr>
        <w:pStyle w:val="a8"/>
        <w:spacing w:line="276" w:lineRule="auto"/>
        <w:ind w:firstLine="709"/>
        <w:jc w:val="both"/>
      </w:pPr>
      <w:r w:rsidRPr="001F0A5C">
        <w:t xml:space="preserve">7. </w:t>
      </w:r>
      <w:r w:rsidRPr="001F0A5C">
        <w:rPr>
          <w:rFonts w:ascii="Times New Roman" w:hAnsi="Times New Roman"/>
        </w:rPr>
        <w:t xml:space="preserve"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</w:t>
      </w:r>
      <w:r w:rsidRPr="001F0A5C">
        <w:rPr>
          <w:rFonts w:ascii="Times New Roman" w:hAnsi="Times New Roman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1F0A5C" w:rsidRPr="001F0A5C" w:rsidRDefault="001F0A5C" w:rsidP="001F0A5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</w:rPr>
      </w:pPr>
    </w:p>
    <w:p w:rsidR="001F0A5C" w:rsidRPr="001F0A5C" w:rsidRDefault="001F0A5C" w:rsidP="001F0A5C">
      <w:pPr>
        <w:spacing w:line="360" w:lineRule="auto"/>
        <w:ind w:firstLine="709"/>
        <w:jc w:val="both"/>
      </w:pPr>
      <w:r w:rsidRPr="001F0A5C">
        <w:t>8. Настоящее постановление вступает в силу с 9 октября 2021 года, за исключением пунктов 2, 6, вступающих в силу с 11 октября 2021 года.</w:t>
      </w:r>
    </w:p>
    <w:p w:rsidR="001F0A5C" w:rsidRPr="001F0A5C" w:rsidRDefault="001F0A5C" w:rsidP="001F0A5C">
      <w:pPr>
        <w:spacing w:line="360" w:lineRule="auto"/>
        <w:ind w:firstLine="709"/>
        <w:jc w:val="both"/>
      </w:pPr>
      <w:r w:rsidRPr="001F0A5C">
        <w:t>9. Контроль за исполнением настоящего постановления оставляю                             за собой.</w:t>
      </w:r>
    </w:p>
    <w:p w:rsidR="001F0A5C" w:rsidRPr="001F0A5C" w:rsidRDefault="001F0A5C" w:rsidP="001F0A5C">
      <w:pPr>
        <w:ind w:firstLine="709"/>
        <w:jc w:val="both"/>
      </w:pPr>
    </w:p>
    <w:p w:rsidR="001F0A5C" w:rsidRPr="001F0A5C" w:rsidRDefault="001F0A5C" w:rsidP="001F0A5C">
      <w:pPr>
        <w:ind w:firstLine="709"/>
        <w:jc w:val="both"/>
      </w:pPr>
    </w:p>
    <w:p w:rsidR="00275B71" w:rsidRPr="001F0A5C" w:rsidRDefault="00275B71" w:rsidP="001F0A5C">
      <w:pPr>
        <w:spacing w:line="360" w:lineRule="auto"/>
        <w:ind w:firstLine="709"/>
        <w:jc w:val="both"/>
      </w:pPr>
      <w:r w:rsidRPr="001F0A5C">
        <w:rPr>
          <w:bCs/>
          <w:spacing w:val="3"/>
        </w:rPr>
        <w:t>Глава</w:t>
      </w:r>
      <w:r w:rsidR="00DD3354" w:rsidRPr="001F0A5C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1F0A5C" w:rsidRDefault="00DD3354">
      <w:pPr>
        <w:jc w:val="both"/>
        <w:textAlignment w:val="top"/>
        <w:rPr>
          <w:bCs/>
          <w:spacing w:val="3"/>
        </w:rPr>
      </w:pPr>
    </w:p>
    <w:sectPr w:rsidR="00DD3354" w:rsidRPr="001F0A5C" w:rsidSect="00D01B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E2" w:rsidRDefault="00432FE2" w:rsidP="008027C1">
      <w:r>
        <w:separator/>
      </w:r>
    </w:p>
  </w:endnote>
  <w:endnote w:type="continuationSeparator" w:id="1">
    <w:p w:rsidR="00432FE2" w:rsidRDefault="00432FE2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E2" w:rsidRDefault="00432FE2" w:rsidP="008027C1">
      <w:r>
        <w:separator/>
      </w:r>
    </w:p>
  </w:footnote>
  <w:footnote w:type="continuationSeparator" w:id="1">
    <w:p w:rsidR="00432FE2" w:rsidRDefault="00432FE2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855C00">
        <w:pPr>
          <w:pStyle w:val="ad"/>
          <w:jc w:val="center"/>
        </w:pPr>
        <w:fldSimple w:instr=" PAGE   \* MERGEFORMAT ">
          <w:r w:rsidR="001F0A5C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A5C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7693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44</cp:revision>
  <cp:lastPrinted>2021-10-12T12:43:00Z</cp:lastPrinted>
  <dcterms:created xsi:type="dcterms:W3CDTF">2020-12-08T13:11:00Z</dcterms:created>
  <dcterms:modified xsi:type="dcterms:W3CDTF">2021-10-12T12:48:00Z</dcterms:modified>
</cp:coreProperties>
</file>