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15" w:rsidRPr="00745F57" w:rsidRDefault="00225B5E" w:rsidP="009A3A7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64615" w:rsidRPr="00AF140E" w:rsidRDefault="009A3A76" w:rsidP="0096461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AF140E">
        <w:rPr>
          <w:rFonts w:eastAsia="Times New Roman"/>
          <w:b/>
          <w:kern w:val="0"/>
          <w:lang w:eastAsia="ru-RU"/>
        </w:rPr>
        <w:t xml:space="preserve">АДМИНИСТРАЦИЯ </w:t>
      </w:r>
      <w:r w:rsidR="006063AE" w:rsidRPr="00AF140E">
        <w:rPr>
          <w:rFonts w:eastAsia="Times New Roman"/>
          <w:b/>
          <w:kern w:val="0"/>
          <w:lang w:eastAsia="ru-RU"/>
        </w:rPr>
        <w:t>ЧЕРНАВСКОГО</w:t>
      </w:r>
      <w:r w:rsidRPr="00AF140E">
        <w:rPr>
          <w:rFonts w:eastAsia="Times New Roman"/>
          <w:b/>
          <w:kern w:val="0"/>
          <w:lang w:eastAsia="ru-RU"/>
        </w:rPr>
        <w:t xml:space="preserve"> СЕЛЬСКОГО ПОСЕЛЕНИЯ</w:t>
      </w:r>
      <w:r w:rsidR="00964615" w:rsidRPr="00AF140E">
        <w:rPr>
          <w:rFonts w:eastAsia="Times New Roman"/>
          <w:b/>
          <w:kern w:val="0"/>
          <w:lang w:eastAsia="ru-RU"/>
        </w:rPr>
        <w:t xml:space="preserve"> МУНИЦИПАЛЬНОГО РАЙОНА ВОРОНЕЖСКОЙ ОБЛАСТИ</w:t>
      </w:r>
    </w:p>
    <w:p w:rsidR="00964615" w:rsidRPr="00AF140E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964615" w:rsidRPr="00AF140E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964615" w:rsidRPr="00AF140E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AF140E">
        <w:rPr>
          <w:rFonts w:eastAsia="Times New Roman"/>
          <w:b/>
          <w:kern w:val="0"/>
          <w:lang w:eastAsia="ru-RU"/>
        </w:rPr>
        <w:t>ПОСТАНОВЛЕНИЕ</w:t>
      </w:r>
    </w:p>
    <w:p w:rsidR="00964615" w:rsidRPr="00AF140E" w:rsidRDefault="00964615" w:rsidP="00964615">
      <w:pPr>
        <w:widowControl/>
        <w:suppressAutoHyphens w:val="0"/>
        <w:ind w:right="-1"/>
        <w:rPr>
          <w:rFonts w:eastAsia="Times New Roman"/>
          <w:kern w:val="0"/>
          <w:u w:val="single"/>
          <w:lang w:eastAsia="ru-RU"/>
        </w:rPr>
      </w:pPr>
    </w:p>
    <w:p w:rsidR="00964615" w:rsidRPr="00AF140E" w:rsidRDefault="00763552" w:rsidP="00964615">
      <w:pPr>
        <w:spacing w:line="360" w:lineRule="auto"/>
        <w:jc w:val="both"/>
      </w:pPr>
      <w:r w:rsidRPr="00AF140E">
        <w:rPr>
          <w:rFonts w:eastAsia="Times New Roman"/>
          <w:kern w:val="0"/>
          <w:lang w:eastAsia="ru-RU"/>
        </w:rPr>
        <w:t>от 28.02.</w:t>
      </w:r>
      <w:r w:rsidR="009A3A76" w:rsidRPr="00AF140E">
        <w:t xml:space="preserve"> 2022 </w:t>
      </w:r>
      <w:r w:rsidR="00964615" w:rsidRPr="00AF140E">
        <w:t xml:space="preserve"> </w:t>
      </w:r>
      <w:r w:rsidRPr="00AF140E">
        <w:t>№ 11</w:t>
      </w:r>
    </w:p>
    <w:p w:rsidR="00964615" w:rsidRPr="00AF140E" w:rsidRDefault="006063AE" w:rsidP="00964615">
      <w:pPr>
        <w:spacing w:line="360" w:lineRule="auto"/>
        <w:jc w:val="both"/>
      </w:pPr>
      <w:r w:rsidRPr="00AF140E">
        <w:t>с. Чернавка</w:t>
      </w:r>
    </w:p>
    <w:p w:rsidR="00964615" w:rsidRPr="00AF140E" w:rsidRDefault="00964615" w:rsidP="00964615">
      <w:pPr>
        <w:spacing w:line="360" w:lineRule="auto"/>
        <w:jc w:val="both"/>
      </w:pPr>
    </w:p>
    <w:p w:rsidR="005A6E79" w:rsidRPr="00AF140E" w:rsidRDefault="005A6E79" w:rsidP="005A6E79">
      <w:pPr>
        <w:ind w:right="4623"/>
        <w:jc w:val="both"/>
        <w:rPr>
          <w:lang w:eastAsia="ru-RU"/>
        </w:rPr>
      </w:pPr>
      <w:r w:rsidRPr="00AF140E">
        <w:rPr>
          <w:lang w:eastAsia="ru-RU"/>
        </w:rPr>
        <w:t xml:space="preserve">Об утверждении формы проверочного листа </w:t>
      </w:r>
      <w:r w:rsidRPr="00AF140E">
        <w:t xml:space="preserve">(списка контрольных вопросов), применяемого </w:t>
      </w:r>
      <w:r w:rsidRPr="00AF140E">
        <w:rPr>
          <w:lang w:eastAsia="ru-RU"/>
        </w:rPr>
        <w:t>при проведении контрольного мероприятия в ходе осуществления муниципального жилищного контр</w:t>
      </w:r>
      <w:r w:rsidR="009A3A76" w:rsidRPr="00AF140E">
        <w:rPr>
          <w:lang w:eastAsia="ru-RU"/>
        </w:rPr>
        <w:t xml:space="preserve">оля на территории </w:t>
      </w:r>
      <w:r w:rsidR="006063AE" w:rsidRPr="00AF140E">
        <w:rPr>
          <w:lang w:eastAsia="ru-RU"/>
        </w:rPr>
        <w:t>Чернавского</w:t>
      </w:r>
      <w:r w:rsidR="009A3A76" w:rsidRPr="00AF140E">
        <w:rPr>
          <w:lang w:eastAsia="ru-RU"/>
        </w:rPr>
        <w:t xml:space="preserve"> сельского поселения Панинского</w:t>
      </w:r>
      <w:r w:rsidRPr="00AF140E">
        <w:rPr>
          <w:lang w:eastAsia="ru-RU"/>
        </w:rPr>
        <w:t xml:space="preserve"> муниципального района Воронежской области </w:t>
      </w:r>
    </w:p>
    <w:p w:rsidR="005A6E79" w:rsidRPr="00AF140E" w:rsidRDefault="005A6E79" w:rsidP="005A6E79">
      <w:pPr>
        <w:ind w:right="4623"/>
        <w:jc w:val="both"/>
        <w:rPr>
          <w:lang w:eastAsia="ru-RU"/>
        </w:rPr>
      </w:pPr>
    </w:p>
    <w:p w:rsidR="005A6E79" w:rsidRPr="00AF140E" w:rsidRDefault="005A6E79" w:rsidP="005A6E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A6E79" w:rsidRPr="00AF140E" w:rsidRDefault="009A3A76" w:rsidP="005A6E79">
      <w:pPr>
        <w:pStyle w:val="ConsPlusNormal"/>
        <w:ind w:firstLine="709"/>
        <w:jc w:val="both"/>
      </w:pPr>
      <w:r w:rsidRPr="00AF140E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AF140E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</w:t>
      </w:r>
      <w:r w:rsidRPr="00AF140E">
        <w:rPr>
          <w:color w:val="000000"/>
        </w:rPr>
        <w:t xml:space="preserve"> </w:t>
      </w:r>
      <w:bookmarkStart w:id="0" w:name="_Hlk87860463"/>
      <w:r w:rsidRPr="00AF140E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AF140E">
        <w:rPr>
          <w:color w:val="000000"/>
          <w:shd w:val="clear" w:color="auto" w:fill="FFFFFF"/>
        </w:rPr>
        <w:t>,</w:t>
      </w:r>
      <w:r w:rsidRPr="00AF140E">
        <w:rPr>
          <w:color w:val="000000"/>
        </w:rPr>
        <w:t xml:space="preserve"> администрация </w:t>
      </w:r>
      <w:r w:rsidR="006063AE" w:rsidRPr="00AF140E">
        <w:t>Чернавского</w:t>
      </w:r>
      <w:r w:rsidRPr="00AF140E">
        <w:t xml:space="preserve"> сельского поселения Панинского </w:t>
      </w:r>
      <w:r w:rsidR="005A6E79" w:rsidRPr="00AF140E">
        <w:t>муниципального района Воронежской области</w:t>
      </w:r>
    </w:p>
    <w:p w:rsidR="005A6E79" w:rsidRPr="00AF140E" w:rsidRDefault="005A6E79" w:rsidP="005A6E79">
      <w:pPr>
        <w:pStyle w:val="ConsPlusNormal"/>
        <w:ind w:firstLine="709"/>
        <w:jc w:val="center"/>
      </w:pPr>
    </w:p>
    <w:p w:rsidR="005A6E79" w:rsidRPr="00AF140E" w:rsidRDefault="005A6E79" w:rsidP="005A6E79">
      <w:pPr>
        <w:pStyle w:val="ConsPlusNormal"/>
        <w:ind w:firstLine="709"/>
        <w:jc w:val="center"/>
        <w:rPr>
          <w:b/>
        </w:rPr>
      </w:pPr>
      <w:r w:rsidRPr="00AF140E">
        <w:rPr>
          <w:b/>
        </w:rPr>
        <w:t>ПОСТАНОВЛЯЕТ:</w:t>
      </w:r>
    </w:p>
    <w:p w:rsidR="005A6E79" w:rsidRPr="00AF140E" w:rsidRDefault="005A6E79" w:rsidP="00D244E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E79" w:rsidRPr="00AF140E" w:rsidRDefault="005A6E79" w:rsidP="00D244E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140E">
        <w:rPr>
          <w:rFonts w:ascii="Times New Roman" w:hAnsi="Times New Roman"/>
          <w:sz w:val="24"/>
          <w:szCs w:val="24"/>
          <w:lang w:eastAsia="ru-RU"/>
        </w:rPr>
        <w:t xml:space="preserve">1. Утвердить форму проверочного листа </w:t>
      </w:r>
      <w:r w:rsidRPr="00AF140E">
        <w:rPr>
          <w:rFonts w:ascii="Times New Roman" w:hAnsi="Times New Roman"/>
          <w:sz w:val="24"/>
          <w:szCs w:val="24"/>
        </w:rPr>
        <w:t xml:space="preserve">(списка контрольных вопросов), применяемого </w:t>
      </w:r>
      <w:r w:rsidRPr="00AF140E">
        <w:rPr>
          <w:rFonts w:ascii="Times New Roman" w:hAnsi="Times New Roman"/>
          <w:sz w:val="24"/>
          <w:szCs w:val="24"/>
          <w:lang w:eastAsia="ru-RU"/>
        </w:rPr>
        <w:t>при проведении контрольного мероприятия в ходе осуществления муниципального жилищного контр</w:t>
      </w:r>
      <w:r w:rsidR="009A3A76" w:rsidRPr="00AF140E">
        <w:rPr>
          <w:rFonts w:ascii="Times New Roman" w:hAnsi="Times New Roman"/>
          <w:sz w:val="24"/>
          <w:szCs w:val="24"/>
          <w:lang w:eastAsia="ru-RU"/>
        </w:rPr>
        <w:t xml:space="preserve">оля на территории </w:t>
      </w:r>
      <w:r w:rsidR="006063AE" w:rsidRPr="00AF140E">
        <w:rPr>
          <w:rFonts w:ascii="Times New Roman" w:hAnsi="Times New Roman"/>
          <w:sz w:val="24"/>
          <w:szCs w:val="24"/>
          <w:lang w:eastAsia="ru-RU"/>
        </w:rPr>
        <w:t>Чернавского</w:t>
      </w:r>
      <w:r w:rsidR="009A3A76" w:rsidRPr="00AF14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Панинского</w:t>
      </w:r>
      <w:r w:rsidRPr="00AF140E">
        <w:rPr>
          <w:rFonts w:ascii="Times New Roman" w:hAnsi="Times New Roman"/>
          <w:sz w:val="24"/>
          <w:szCs w:val="24"/>
          <w:lang w:eastAsia="ru-RU"/>
        </w:rPr>
        <w:t xml:space="preserve"> муниципаль</w:t>
      </w:r>
      <w:r w:rsidR="009A3A76" w:rsidRPr="00AF140E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</w:t>
      </w:r>
      <w:r w:rsidRPr="00AF140E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091B12" w:rsidRPr="00AF140E" w:rsidRDefault="00091B12" w:rsidP="00D244E4">
      <w:pPr>
        <w:pStyle w:val="aa"/>
        <w:spacing w:after="300"/>
        <w:jc w:val="both"/>
        <w:rPr>
          <w:rFonts w:ascii="Times New Roman" w:hAnsi="Times New Roman" w:cs="Times New Roman"/>
        </w:rPr>
      </w:pPr>
      <w:r w:rsidRPr="00AF140E">
        <w:rPr>
          <w:rFonts w:ascii="Times New Roman" w:hAnsi="Times New Roman" w:cs="Times New Roman"/>
        </w:rPr>
        <w:t xml:space="preserve">           </w:t>
      </w:r>
      <w:r w:rsidR="005A6E79" w:rsidRPr="00AF140E">
        <w:rPr>
          <w:rFonts w:ascii="Times New Roman" w:hAnsi="Times New Roman" w:cs="Times New Roman"/>
        </w:rPr>
        <w:t>2.</w:t>
      </w:r>
      <w:r w:rsidR="00D244E4" w:rsidRPr="00AF140E">
        <w:rPr>
          <w:rFonts w:ascii="Times New Roman" w:hAnsi="Times New Roman" w:cs="Times New Roman"/>
        </w:rPr>
        <w:t xml:space="preserve">Опубликовать настоящее постановление в официальном периодическом печатном издании </w:t>
      </w:r>
      <w:r w:rsidR="006063AE" w:rsidRPr="00AF140E">
        <w:rPr>
          <w:rFonts w:ascii="Times New Roman" w:hAnsi="Times New Roman" w:cs="Times New Roman"/>
        </w:rPr>
        <w:t>Чернавского</w:t>
      </w:r>
      <w:r w:rsidR="00D244E4" w:rsidRPr="00AF140E">
        <w:rPr>
          <w:rFonts w:ascii="Times New Roman" w:hAnsi="Times New Roman" w:cs="Times New Roman"/>
        </w:rPr>
        <w:t xml:space="preserve"> сельского поселения Панинского муниципального района В</w:t>
      </w:r>
      <w:r w:rsidR="006063AE" w:rsidRPr="00AF140E">
        <w:rPr>
          <w:rFonts w:ascii="Times New Roman" w:hAnsi="Times New Roman" w:cs="Times New Roman"/>
        </w:rPr>
        <w:t xml:space="preserve">оронежской области «Чернавский </w:t>
      </w:r>
      <w:r w:rsidR="00D244E4" w:rsidRPr="00AF140E">
        <w:rPr>
          <w:rFonts w:ascii="Times New Roman" w:hAnsi="Times New Roman" w:cs="Times New Roman"/>
        </w:rPr>
        <w:t xml:space="preserve"> муниципальный вестник» и разместит на официальном сайте администрации </w:t>
      </w:r>
      <w:r w:rsidR="006063AE" w:rsidRPr="00AF140E">
        <w:rPr>
          <w:rFonts w:ascii="Times New Roman" w:hAnsi="Times New Roman" w:cs="Times New Roman"/>
        </w:rPr>
        <w:t>Чернавского</w:t>
      </w:r>
      <w:r w:rsidR="00D244E4" w:rsidRPr="00AF140E">
        <w:rPr>
          <w:rFonts w:ascii="Times New Roman" w:hAnsi="Times New Roman" w:cs="Times New Roman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                                                                                                                       </w:t>
      </w:r>
      <w:r w:rsidR="009A3A76" w:rsidRPr="00AF140E">
        <w:rPr>
          <w:rFonts w:ascii="Times New Roman" w:hAnsi="Times New Roman" w:cs="Times New Roman"/>
        </w:rPr>
        <w:t xml:space="preserve">   </w:t>
      </w:r>
      <w:r w:rsidRPr="00AF140E">
        <w:rPr>
          <w:rFonts w:ascii="Times New Roman" w:hAnsi="Times New Roman" w:cs="Times New Roman"/>
        </w:rPr>
        <w:t xml:space="preserve">3. Контроль за выполнением настоящего постановления </w:t>
      </w:r>
      <w:r w:rsidR="00D244E4" w:rsidRPr="00AF140E">
        <w:rPr>
          <w:rFonts w:ascii="Times New Roman" w:hAnsi="Times New Roman" w:cs="Times New Roman"/>
        </w:rPr>
        <w:t xml:space="preserve">оставляю за собой.                                                                                                                                               </w:t>
      </w:r>
      <w:r w:rsidR="009A3A76" w:rsidRPr="00AF140E">
        <w:rPr>
          <w:rFonts w:ascii="Times New Roman" w:hAnsi="Times New Roman" w:cs="Times New Roman"/>
        </w:rPr>
        <w:t xml:space="preserve"> </w:t>
      </w:r>
      <w:r w:rsidR="00D244E4" w:rsidRPr="00AF140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F140E">
        <w:rPr>
          <w:rFonts w:ascii="Times New Roman" w:hAnsi="Times New Roman" w:cs="Times New Roman"/>
        </w:rPr>
        <w:t xml:space="preserve">4. Настоящее постановление вступает в силу </w:t>
      </w:r>
      <w:r w:rsidR="002E014D" w:rsidRPr="00AF140E">
        <w:rPr>
          <w:rFonts w:ascii="Times New Roman" w:hAnsi="Times New Roman" w:cs="Times New Roman"/>
        </w:rPr>
        <w:t>с 01 марта 2022 г.</w:t>
      </w:r>
    </w:p>
    <w:p w:rsidR="002E014D" w:rsidRPr="00AF140E" w:rsidRDefault="002E014D" w:rsidP="00091B12">
      <w:pPr>
        <w:spacing w:line="100" w:lineRule="atLeast"/>
        <w:jc w:val="both"/>
      </w:pPr>
    </w:p>
    <w:p w:rsidR="009A3A76" w:rsidRPr="00AF140E" w:rsidRDefault="009A3A76" w:rsidP="005A6E79">
      <w:r w:rsidRPr="00AF140E">
        <w:t>Глава</w:t>
      </w:r>
    </w:p>
    <w:p w:rsidR="00D244E4" w:rsidRPr="00AF140E" w:rsidRDefault="006063AE" w:rsidP="005A6E79">
      <w:r w:rsidRPr="00AF140E">
        <w:t>Чернавского</w:t>
      </w:r>
      <w:r w:rsidR="009A3A76" w:rsidRPr="00AF140E">
        <w:t xml:space="preserve"> сельского поселения                </w:t>
      </w:r>
      <w:r w:rsidRPr="00AF140E">
        <w:t xml:space="preserve">                    </w:t>
      </w:r>
      <w:r w:rsidR="00AF140E">
        <w:t xml:space="preserve">         </w:t>
      </w:r>
      <w:r w:rsidRPr="00AF140E">
        <w:t>О.В. Неруцков</w:t>
      </w:r>
    </w:p>
    <w:p w:rsidR="00D244E4" w:rsidRPr="00AF140E" w:rsidRDefault="00D244E4" w:rsidP="005A6E79"/>
    <w:p w:rsidR="00D244E4" w:rsidRPr="00AF140E" w:rsidRDefault="00D244E4" w:rsidP="005A6E79"/>
    <w:p w:rsidR="00D244E4" w:rsidRPr="00AF140E" w:rsidRDefault="00D244E4" w:rsidP="005A6E79"/>
    <w:p w:rsidR="00D244E4" w:rsidRPr="00AF140E" w:rsidRDefault="00D244E4" w:rsidP="005A6E79"/>
    <w:p w:rsidR="00D244E4" w:rsidRPr="00AF140E" w:rsidRDefault="00D244E4" w:rsidP="005A6E79"/>
    <w:p w:rsidR="00D244E4" w:rsidRPr="00AF140E" w:rsidRDefault="00D244E4" w:rsidP="00D244E4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AF140E">
        <w:rPr>
          <w:color w:val="000000"/>
        </w:rPr>
        <w:t>Приложение</w:t>
      </w:r>
    </w:p>
    <w:p w:rsidR="00D244E4" w:rsidRPr="00AF140E" w:rsidRDefault="00D244E4" w:rsidP="00D244E4">
      <w:pPr>
        <w:ind w:left="4536"/>
        <w:jc w:val="center"/>
        <w:rPr>
          <w:color w:val="000000"/>
        </w:rPr>
      </w:pPr>
      <w:r w:rsidRPr="00AF140E">
        <w:rPr>
          <w:color w:val="000000"/>
        </w:rPr>
        <w:t xml:space="preserve">к постановлению администрации </w:t>
      </w:r>
      <w:r w:rsidR="006063AE" w:rsidRPr="00AF140E">
        <w:rPr>
          <w:color w:val="000000"/>
        </w:rPr>
        <w:t>Чернавского</w:t>
      </w:r>
      <w:r w:rsidRPr="00AF140E">
        <w:rPr>
          <w:color w:val="000000"/>
        </w:rPr>
        <w:t xml:space="preserve"> сельского поселения Панинского муниципального района Воронежской области</w:t>
      </w:r>
    </w:p>
    <w:p w:rsidR="00D244E4" w:rsidRPr="00AF140E" w:rsidRDefault="00D244E4" w:rsidP="00D244E4">
      <w:pPr>
        <w:tabs>
          <w:tab w:val="num" w:pos="200"/>
        </w:tabs>
        <w:ind w:left="4536"/>
        <w:jc w:val="center"/>
        <w:outlineLvl w:val="0"/>
        <w:rPr>
          <w:color w:val="000000"/>
          <w:u w:val="single"/>
        </w:rPr>
      </w:pPr>
      <w:r w:rsidRPr="00AF140E">
        <w:rPr>
          <w:color w:val="000000"/>
          <w:u w:val="single"/>
        </w:rPr>
        <w:t xml:space="preserve">от </w:t>
      </w:r>
      <w:r w:rsidR="006063AE" w:rsidRPr="00AF140E">
        <w:rPr>
          <w:color w:val="000000"/>
          <w:u w:val="single"/>
        </w:rPr>
        <w:t xml:space="preserve"> </w:t>
      </w:r>
      <w:r w:rsidR="00763552" w:rsidRPr="00AF140E">
        <w:rPr>
          <w:color w:val="000000"/>
          <w:u w:val="single"/>
        </w:rPr>
        <w:t>28.02.2022  № 11</w:t>
      </w:r>
    </w:p>
    <w:p w:rsidR="00D244E4" w:rsidRPr="00AF140E" w:rsidRDefault="00D244E4" w:rsidP="00D244E4">
      <w:pPr>
        <w:shd w:val="clear" w:color="auto" w:fill="FFFFFF"/>
        <w:jc w:val="center"/>
        <w:rPr>
          <w:color w:val="000000"/>
        </w:rPr>
      </w:pPr>
    </w:p>
    <w:p w:rsidR="00D244E4" w:rsidRPr="00AF140E" w:rsidRDefault="00D244E4" w:rsidP="00D244E4">
      <w:pPr>
        <w:shd w:val="clear" w:color="auto" w:fill="FFFFFF"/>
        <w:jc w:val="center"/>
        <w:rPr>
          <w:color w:val="000000"/>
        </w:rPr>
      </w:pPr>
    </w:p>
    <w:p w:rsidR="00D244E4" w:rsidRPr="00AF140E" w:rsidRDefault="00D244E4" w:rsidP="00D244E4">
      <w:pPr>
        <w:shd w:val="clear" w:color="auto" w:fill="FFFFFF"/>
        <w:jc w:val="right"/>
        <w:rPr>
          <w:color w:val="000000"/>
        </w:rPr>
      </w:pPr>
      <w:r w:rsidRPr="00AF140E">
        <w:rPr>
          <w:color w:val="000000"/>
        </w:rPr>
        <w:t>Форма</w:t>
      </w:r>
    </w:p>
    <w:p w:rsidR="00D244E4" w:rsidRPr="00AF140E" w:rsidRDefault="00D244E4" w:rsidP="00D244E4">
      <w:pPr>
        <w:shd w:val="clear" w:color="auto" w:fill="FFFFFF"/>
        <w:jc w:val="center"/>
        <w:rPr>
          <w:color w:val="000000"/>
        </w:rPr>
      </w:pPr>
    </w:p>
    <w:p w:rsidR="00D244E4" w:rsidRPr="00AF140E" w:rsidRDefault="00D244E4" w:rsidP="00D244E4">
      <w:pPr>
        <w:shd w:val="clear" w:color="auto" w:fill="FFFFFF"/>
        <w:ind w:left="5103"/>
        <w:jc w:val="center"/>
        <w:rPr>
          <w:color w:val="000000"/>
        </w:rPr>
      </w:pPr>
      <w:r w:rsidRPr="00AF140E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AF140E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AF140E">
        <w:rPr>
          <w:color w:val="000000"/>
        </w:rPr>
        <w:br/>
        <w:t>№ 415».</w:t>
      </w:r>
    </w:p>
    <w:p w:rsidR="004E5FEC" w:rsidRPr="00AF140E" w:rsidRDefault="004E5FEC" w:rsidP="00D244E4">
      <w:pPr>
        <w:shd w:val="clear" w:color="auto" w:fill="FFFFFF"/>
        <w:ind w:left="5103"/>
        <w:jc w:val="center"/>
        <w:rPr>
          <w:color w:val="000000"/>
        </w:rPr>
      </w:pPr>
    </w:p>
    <w:p w:rsidR="004E5FEC" w:rsidRPr="00AF140E" w:rsidRDefault="004E5FEC" w:rsidP="00D244E4">
      <w:pPr>
        <w:shd w:val="clear" w:color="auto" w:fill="FFFFFF"/>
        <w:ind w:left="5103"/>
        <w:jc w:val="center"/>
        <w:rPr>
          <w:color w:val="000000"/>
        </w:rPr>
      </w:pPr>
    </w:p>
    <w:p w:rsidR="004E5FEC" w:rsidRPr="00AF140E" w:rsidRDefault="004E5FEC" w:rsidP="00D244E4">
      <w:pPr>
        <w:shd w:val="clear" w:color="auto" w:fill="FFFFFF"/>
        <w:ind w:left="5103"/>
        <w:jc w:val="center"/>
        <w:rPr>
          <w:color w:val="000000"/>
        </w:rPr>
      </w:pPr>
    </w:p>
    <w:p w:rsidR="004E5FEC" w:rsidRPr="00AF140E" w:rsidRDefault="004E5FEC" w:rsidP="00D244E4">
      <w:pPr>
        <w:shd w:val="clear" w:color="auto" w:fill="FFFFFF"/>
        <w:ind w:left="5103"/>
        <w:jc w:val="center"/>
        <w:rPr>
          <w:color w:val="000000"/>
        </w:rPr>
      </w:pPr>
    </w:p>
    <w:p w:rsidR="004E5FEC" w:rsidRPr="00AF140E" w:rsidRDefault="004E5FEC" w:rsidP="004E5FEC">
      <w:pPr>
        <w:jc w:val="center"/>
        <w:rPr>
          <w:color w:val="000000"/>
        </w:rPr>
      </w:pPr>
      <w:r w:rsidRPr="00AF140E">
        <w:rPr>
          <w:b/>
          <w:bCs/>
          <w:color w:val="000000"/>
        </w:rPr>
        <w:t xml:space="preserve">Проверочный лист, используемый при осуществлении муниципального контроля в сфере благоустройства на территории </w:t>
      </w:r>
      <w:r w:rsidR="006063AE" w:rsidRPr="00AF140E">
        <w:rPr>
          <w:b/>
          <w:bCs/>
          <w:color w:val="000000"/>
        </w:rPr>
        <w:t>Чернавского</w:t>
      </w:r>
      <w:r w:rsidRPr="00AF140E">
        <w:rPr>
          <w:b/>
          <w:bCs/>
          <w:color w:val="000000"/>
        </w:rPr>
        <w:t xml:space="preserve"> сельского поселения Панинского муниципального района Воронежской области</w:t>
      </w:r>
      <w:r w:rsidRPr="00AF140E">
        <w:rPr>
          <w:b/>
          <w:bCs/>
          <w:color w:val="000000"/>
        </w:rPr>
        <w:br/>
      </w:r>
      <w:r w:rsidRPr="00AF140E">
        <w:rPr>
          <w:color w:val="000000"/>
        </w:rPr>
        <w:t>(далее также – проверочный лист)</w:t>
      </w:r>
    </w:p>
    <w:p w:rsidR="004E5FEC" w:rsidRPr="00AF140E" w:rsidRDefault="004E5FEC" w:rsidP="004E5FEC"/>
    <w:p w:rsidR="004E5FEC" w:rsidRPr="00AF140E" w:rsidRDefault="004E5FEC" w:rsidP="004E5FEC">
      <w:pPr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AF140E">
        <w:rPr>
          <w:bCs/>
          <w:color w:val="000000"/>
        </w:rPr>
        <w:t xml:space="preserve">                                                                                                           «____» __________20 ___ г.</w:t>
      </w:r>
    </w:p>
    <w:p w:rsidR="004E5FEC" w:rsidRPr="00AF140E" w:rsidRDefault="004E5FEC" w:rsidP="004E5FEC">
      <w:pPr>
        <w:rPr>
          <w:i/>
          <w:iCs/>
        </w:rPr>
      </w:pPr>
      <w:r w:rsidRPr="00AF140E">
        <w:rPr>
          <w:i/>
          <w:iCs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1. Вид    контроля,    включенный    в    единый    реестр     видов    контроля: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3. Вид контрольного мероприятия: 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5. Фамилия, имя и отчество (при наличии) гражданина или индивидуального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 xml:space="preserve">предпринимателя, его идентификационный номер налогоплательщика и (или) основной </w:t>
      </w:r>
      <w:r w:rsidRPr="00AF140E">
        <w:rPr>
          <w:color w:val="22272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6. Место (места) проведения контрольного мероприятия с заполнением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проверочного листа: 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____________________________________________________________________________________________________________________________________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8. Учётный номер контрольного мероприятия: __________________________</w:t>
      </w:r>
    </w:p>
    <w:p w:rsidR="004E5FEC" w:rsidRPr="00AF140E" w:rsidRDefault="004E5FEC" w:rsidP="004E5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__________________________________________________________________</w:t>
      </w:r>
    </w:p>
    <w:p w:rsidR="004E5FEC" w:rsidRPr="00AF140E" w:rsidRDefault="004E5FEC" w:rsidP="00AF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F140E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</w:t>
      </w:r>
      <w:r w:rsidR="00AF140E">
        <w:rPr>
          <w:color w:val="22272F"/>
        </w:rPr>
        <w:t>ий.</w:t>
      </w:r>
    </w:p>
    <w:p w:rsidR="005A6E79" w:rsidRPr="00AF140E" w:rsidRDefault="005A6E79" w:rsidP="004E5FEC">
      <w:pPr>
        <w:autoSpaceDE w:val="0"/>
        <w:autoSpaceDN w:val="0"/>
        <w:adjustRightInd w:val="0"/>
        <w:spacing w:line="20" w:lineRule="atLeast"/>
        <w:jc w:val="both"/>
        <w:sectPr w:rsidR="005A6E79" w:rsidRPr="00AF140E" w:rsidSect="005A6E79">
          <w:headerReference w:type="default" r:id="rId8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1019"/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97"/>
        <w:gridCol w:w="284"/>
      </w:tblGrid>
      <w:tr w:rsidR="004E5FEC" w:rsidRPr="00AF140E" w:rsidTr="004E5FE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FEC" w:rsidRPr="00AF140E" w:rsidRDefault="004E5FEC" w:rsidP="004E5FEC">
            <w:pPr>
              <w:autoSpaceDN w:val="0"/>
              <w:textAlignment w:val="baseline"/>
            </w:pPr>
          </w:p>
        </w:tc>
      </w:tr>
      <w:tr w:rsidR="004E5FEC" w:rsidRPr="00AF140E" w:rsidTr="004E5FEC">
        <w:tc>
          <w:tcPr>
            <w:tcW w:w="94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XSpec="center" w:tblpY="-270"/>
              <w:tblOverlap w:val="never"/>
              <w:tblW w:w="937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7"/>
              <w:gridCol w:w="3019"/>
              <w:gridCol w:w="2239"/>
              <w:gridCol w:w="312"/>
              <w:gridCol w:w="438"/>
              <w:gridCol w:w="1075"/>
              <w:gridCol w:w="1729"/>
            </w:tblGrid>
            <w:tr w:rsidR="004E5FEC" w:rsidRPr="00AF140E" w:rsidTr="004E5FEC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ind w:left="340"/>
                    <w:jc w:val="center"/>
                    <w:textAlignment w:val="baseline"/>
                  </w:pPr>
                </w:p>
                <w:p w:rsidR="004E5FEC" w:rsidRPr="00AF140E" w:rsidRDefault="004E5FEC" w:rsidP="004E5FEC">
                  <w:pPr>
                    <w:autoSpaceDN w:val="0"/>
                    <w:ind w:left="57"/>
                    <w:jc w:val="center"/>
                    <w:textAlignment w:val="baseline"/>
                  </w:pPr>
                  <w:r w:rsidRPr="00AF140E">
                    <w:t>№</w:t>
                  </w:r>
                </w:p>
              </w:tc>
              <w:tc>
                <w:tcPr>
                  <w:tcW w:w="3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Вопросы, отражающие содержание обязательных требований</w:t>
                  </w:r>
                </w:p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 xml:space="preserve"> </w:t>
                  </w: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35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Ответы на вопросы</w:t>
                  </w:r>
                </w:p>
              </w:tc>
            </w:tr>
            <w:tr w:rsidR="004E5FEC" w:rsidRPr="00AF140E" w:rsidTr="004E5FEC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widowControl/>
                    <w:numPr>
                      <w:ilvl w:val="0"/>
                      <w:numId w:val="1"/>
                    </w:numPr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3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textAlignment w:val="baseline"/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Да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Нет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Неприменимо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Примечание</w:t>
                  </w:r>
                </w:p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(подлежит обязательному заполнению в случае заполнения графы</w:t>
                  </w:r>
                </w:p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«неприменимо»)</w:t>
                  </w:r>
                </w:p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 xml:space="preserve"> </w:t>
                  </w: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ind w:left="340"/>
                    <w:jc w:val="center"/>
                    <w:textAlignment w:val="baseline"/>
                  </w:pPr>
                  <w:r w:rsidRPr="00AF140E"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2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4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6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7</w:t>
                  </w: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1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Заключен ли договор с лицензированной организацией на проверку, очистку и (или) ремонт дымовых и вентиляционных каналов?</w:t>
                  </w:r>
                </w:p>
                <w:p w:rsidR="004E5FEC" w:rsidRPr="00AF140E" w:rsidRDefault="004E5FEC" w:rsidP="004E5FEC">
                  <w:pPr>
                    <w:jc w:val="both"/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</w:t>
                  </w:r>
                  <w:r w:rsidRPr="00AF140E">
                    <w:lastRenderedPageBreak/>
                    <w:t>15.05.2013 № 416,  пункты 5, 14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2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Исправно ли состояние вентканалов и дымоходов, оголовков дымовых и вентиляционных каналов, иных элементов системы вентиляции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Части 1-1.2, 2.3 статьи 161, части 2</w:t>
                  </w:r>
                  <w:bookmarkStart w:id="1" w:name="_GoBack"/>
                  <w:bookmarkEnd w:id="1"/>
                  <w:r w:rsidRPr="00AF140E">
                    <w:t xml:space="preserve">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15,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</w:t>
                  </w:r>
                  <w:r w:rsidRPr="00AF140E">
                    <w:lastRenderedPageBreak/>
                    <w:t>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Обеспечена ли установленная периодичность проведения технического обслуживания внутридомового газового оборудования:</w:t>
                  </w:r>
                </w:p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 - техническое обслуживание наружных газопроводов, входящих в состав внутридомового газового оборудования: обход трасс надземных и (или) подземных газопроводов - не реже 1 раза в год; приборное обследование технического состояния газопроводов - не реже 1 раза в 3 года;</w:t>
                  </w:r>
                </w:p>
                <w:p w:rsidR="004E5FEC" w:rsidRPr="00AF140E" w:rsidRDefault="004E5FEC" w:rsidP="004E5FEC">
                  <w:pPr>
                    <w:jc w:val="both"/>
                  </w:pPr>
                  <w:r w:rsidRPr="00AF140E">
                    <w:t>- техническое обслуживание внутренних газопроводов, входящих в состав внутридомового газового оборудования, - не реже 1 раза в 3 года?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подпункт «д» пункта 4 Правил осуществления деятельности по управлению многоквартирными домами, утвержденных </w:t>
                  </w:r>
                  <w:r w:rsidRPr="00AF140E">
                    <w:lastRenderedPageBreak/>
                    <w:t>постановлением Правительства Российской Федерации от 15.05.2013 № 416,  подпункты «а», «б», «е», пункта 43, пункт 46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4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Организовано ли оказание услуг по сухой и влажной уборке тамбуров, коридоров, лестничных площадок и маршей, пандусов?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</w:t>
                  </w:r>
                  <w:r w:rsidRPr="00AF140E">
                    <w:lastRenderedPageBreak/>
                    <w:t>Правительства Российской Федерации от 15.05.2013 № 416; 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3.2.2, 3.2.7,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5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Организовано ли оказание услуг по проведению дератизации и дезинсекции помещений, входящих в состав общего имущества в многоквартирном доме?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</w:t>
                  </w:r>
                  <w:r w:rsidRPr="00AF140E">
                    <w:lastRenderedPageBreak/>
                    <w:t>постановлением Правительства Российской Федерации от 15.05.2013 № 416; пункт 23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 3.4.8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6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Обеспечено ли ограничение доступа посторонних лиц в чердачное помещение и на кровлю, подвалы?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подпункты «а»,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</w:t>
                  </w:r>
                  <w:r w:rsidRPr="00AF140E">
                    <w:lastRenderedPageBreak/>
                    <w:t>утвержденных постановлением Правительства Российской Федерации от 15.05.2013 № 416; пункт 7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3.3.5, 4.6.1.22, 4.6.3.1, 4.6.3.2,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7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Соблюдаются ли обязательные требования по содержанию систем отопления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подпункты «з», «и»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</w:t>
                  </w:r>
                  <w:r w:rsidRPr="00AF140E">
                    <w:lastRenderedPageBreak/>
                    <w:t>управлению многоквартирными домами, утвержденных постановлением Правительства Российской Федерации от 15.05.2013 № 416; пункт 13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3.2.3. 4.7.1 - 4.7.3, 4.7.7, 4.8.14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8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Соблюдаются ли обязательные требования по содержанию систем холодного водоснабжения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EA0397" w:rsidP="004E5FEC">
                  <w:pPr>
                    <w:pStyle w:val="ConsPlusNormal"/>
                  </w:pPr>
                  <w:hyperlink r:id="rId9" w:history="1">
                    <w:r w:rsidR="004E5FEC" w:rsidRPr="00AF140E">
                      <w:t>часть 1</w:t>
                    </w:r>
                  </w:hyperlink>
                  <w:r w:rsidR="004E5FEC" w:rsidRPr="00AF140E">
                    <w:t xml:space="preserve"> - </w:t>
                  </w:r>
                  <w:hyperlink r:id="rId10" w:history="1">
                    <w:r w:rsidR="004E5FEC" w:rsidRPr="00AF140E">
                      <w:t>1.2</w:t>
                    </w:r>
                  </w:hyperlink>
                  <w:r w:rsidR="004E5FEC" w:rsidRPr="00AF140E">
                    <w:t xml:space="preserve">; </w:t>
                  </w:r>
                  <w:hyperlink r:id="rId11" w:history="1">
                    <w:r w:rsidR="004E5FEC" w:rsidRPr="00AF140E">
                      <w:t>2.1</w:t>
                    </w:r>
                  </w:hyperlink>
                  <w:r w:rsidR="004E5FEC" w:rsidRPr="00AF140E">
                    <w:t xml:space="preserve"> - </w:t>
                  </w:r>
                  <w:hyperlink r:id="rId12" w:history="1">
                    <w:r w:rsidR="004E5FEC" w:rsidRPr="00AF140E">
                      <w:t>2.3 ст. 161</w:t>
                    </w:r>
                  </w:hyperlink>
                  <w:r w:rsidR="004E5FEC" w:rsidRPr="00AF140E">
                    <w:t xml:space="preserve"> Жилищного кодекса Российской Федерации;</w:t>
                  </w:r>
                </w:p>
                <w:p w:rsidR="004E5FEC" w:rsidRPr="00AF140E" w:rsidRDefault="004E5FEC" w:rsidP="004E5FEC">
                  <w:pPr>
                    <w:pStyle w:val="ConsPlusNormal"/>
                  </w:pPr>
                  <w:r w:rsidRPr="00AF140E">
                    <w:t xml:space="preserve">- </w:t>
                  </w:r>
                  <w:hyperlink r:id="rId13" w:history="1">
                    <w:r w:rsidRPr="00AF140E">
                      <w:t>подпункт "а"</w:t>
                    </w:r>
                  </w:hyperlink>
                  <w:r w:rsidRPr="00AF140E">
                    <w:t xml:space="preserve">, </w:t>
                  </w:r>
                  <w:hyperlink r:id="rId14" w:history="1">
                    <w:r w:rsidRPr="00AF140E">
                      <w:t>"з" пункта 11</w:t>
                    </w:r>
                  </w:hyperlink>
                  <w:r w:rsidRPr="00AF140E">
                    <w:t xml:space="preserve"> Правил № 491;</w:t>
                  </w:r>
                </w:p>
                <w:p w:rsidR="004E5FEC" w:rsidRPr="00AF140E" w:rsidRDefault="004E5FEC" w:rsidP="004E5FEC">
                  <w:pPr>
                    <w:pStyle w:val="ConsPlusNormal"/>
                  </w:pPr>
                  <w:r w:rsidRPr="00AF140E">
                    <w:t xml:space="preserve">- </w:t>
                  </w:r>
                  <w:hyperlink r:id="rId15" w:history="1">
                    <w:r w:rsidRPr="00AF140E">
                      <w:t>пункт 17</w:t>
                    </w:r>
                  </w:hyperlink>
                  <w:r w:rsidRPr="00AF140E">
                    <w:t xml:space="preserve">, </w:t>
                  </w:r>
                  <w:hyperlink r:id="rId16" w:history="1">
                    <w:r w:rsidRPr="00AF140E">
                      <w:t>18</w:t>
                    </w:r>
                  </w:hyperlink>
                  <w:r w:rsidRPr="00AF140E">
                    <w:t xml:space="preserve"> Постановления № 290;</w:t>
                  </w:r>
                </w:p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- </w:t>
                  </w:r>
                  <w:hyperlink r:id="rId17" w:history="1">
                    <w:r w:rsidRPr="00AF140E">
                      <w:t>подпункт "д" пункта 4</w:t>
                    </w:r>
                  </w:hyperlink>
                  <w:r w:rsidRPr="00AF140E">
                    <w:t xml:space="preserve"> Правил № 416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9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Соблюдаются ли обязательные требования по содержанию систем горячего водоснабжения многоквартирного дома?</w:t>
                  </w:r>
                </w:p>
                <w:p w:rsidR="004E5FEC" w:rsidRPr="00AF140E" w:rsidRDefault="004E5FEC" w:rsidP="004E5FEC">
                  <w:pPr>
                    <w:jc w:val="both"/>
                  </w:pPr>
                </w:p>
                <w:p w:rsidR="004E5FEC" w:rsidRPr="00AF140E" w:rsidRDefault="004E5FEC" w:rsidP="004E5FEC">
                  <w:pPr>
                    <w:jc w:val="both"/>
                  </w:pP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lastRenderedPageBreak/>
                    <w:t xml:space="preserve">Части 1-1.2, 2.3 статьи 161, части 2 статьи 162 Жилищного кодекса Российской </w:t>
                  </w:r>
                  <w:r w:rsidRPr="00AF140E">
                    <w:lastRenderedPageBreak/>
                    <w:t>Федерации, подпункты «а», «в»,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 пункт 17,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5.1.1 - 5.1.3, 5.1.6, 5.3.2, 5.3.4, 5.3.6, 5.3.15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10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Соблюдаются ли обязательные требования по </w:t>
                  </w:r>
                  <w:r w:rsidRPr="00AF140E">
                    <w:lastRenderedPageBreak/>
                    <w:t>содержанию систем водоотведения многоквартирного дома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lastRenderedPageBreak/>
                    <w:t xml:space="preserve">Части 1-1.2, 2.3 статьи 161, части 2 </w:t>
                  </w:r>
                  <w:r w:rsidRPr="00AF140E">
                    <w:lastRenderedPageBreak/>
                    <w:t>статьи 162 Жилищного кодекса Российской Федерации, подпункт,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 пункт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пункты 5.8.1 - 5.8.4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  <w:p w:rsidR="004E5FEC" w:rsidRPr="00AF140E" w:rsidRDefault="004E5FEC" w:rsidP="004E5FEC">
                  <w:pPr>
                    <w:jc w:val="both"/>
                  </w:pP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11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Соблюдаются ли обязательные требования по содержанию систем электроснабжения многоквартирного дома?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EA0397" w:rsidP="004E5FEC">
                  <w:pPr>
                    <w:pStyle w:val="ConsPlusNormal"/>
                  </w:pPr>
                  <w:hyperlink r:id="rId18" w:history="1">
                    <w:r w:rsidR="004E5FEC" w:rsidRPr="00AF140E">
                      <w:t>часть 1</w:t>
                    </w:r>
                  </w:hyperlink>
                  <w:r w:rsidR="004E5FEC" w:rsidRPr="00AF140E">
                    <w:t xml:space="preserve"> - </w:t>
                  </w:r>
                  <w:hyperlink r:id="rId19" w:history="1">
                    <w:r w:rsidR="004E5FEC" w:rsidRPr="00AF140E">
                      <w:t>1.2</w:t>
                    </w:r>
                  </w:hyperlink>
                  <w:r w:rsidR="004E5FEC" w:rsidRPr="00AF140E">
                    <w:t xml:space="preserve">; </w:t>
                  </w:r>
                  <w:hyperlink r:id="rId20" w:history="1">
                    <w:r w:rsidR="004E5FEC" w:rsidRPr="00AF140E">
                      <w:t>2.1</w:t>
                    </w:r>
                  </w:hyperlink>
                  <w:r w:rsidR="004E5FEC" w:rsidRPr="00AF140E">
                    <w:t xml:space="preserve"> - </w:t>
                  </w:r>
                  <w:hyperlink r:id="rId21" w:history="1">
                    <w:r w:rsidR="004E5FEC" w:rsidRPr="00AF140E">
                      <w:t>2.3 ст. 161</w:t>
                    </w:r>
                  </w:hyperlink>
                  <w:r w:rsidR="004E5FEC" w:rsidRPr="00AF140E">
                    <w:t xml:space="preserve"> Жилищного кодекса Российской Федерации;</w:t>
                  </w:r>
                </w:p>
                <w:p w:rsidR="004E5FEC" w:rsidRPr="00AF140E" w:rsidRDefault="004E5FEC" w:rsidP="004E5FEC">
                  <w:pPr>
                    <w:pStyle w:val="ConsPlusNormal"/>
                  </w:pPr>
                  <w:r w:rsidRPr="00AF140E">
                    <w:t xml:space="preserve">- </w:t>
                  </w:r>
                  <w:hyperlink r:id="rId22" w:history="1">
                    <w:r w:rsidRPr="00AF140E">
                      <w:t>подпункт "а"</w:t>
                    </w:r>
                  </w:hyperlink>
                  <w:r w:rsidRPr="00AF140E">
                    <w:t xml:space="preserve">, </w:t>
                  </w:r>
                  <w:hyperlink r:id="rId23" w:history="1">
                    <w:r w:rsidRPr="00AF140E">
                      <w:t>"з" пункта 11</w:t>
                    </w:r>
                  </w:hyperlink>
                  <w:r w:rsidRPr="00AF140E">
                    <w:t xml:space="preserve"> Правил № 491,</w:t>
                  </w:r>
                </w:p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- </w:t>
                  </w:r>
                  <w:hyperlink r:id="rId24" w:history="1">
                    <w:r w:rsidRPr="00AF140E">
                      <w:t>пункт 20</w:t>
                    </w:r>
                  </w:hyperlink>
                  <w:r w:rsidRPr="00AF140E">
                    <w:t xml:space="preserve"> Постановления № 290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t>12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DE5C3C" w:rsidP="00763552">
                  <w:pPr>
                    <w:jc w:val="both"/>
                  </w:pPr>
                  <w:r w:rsidRPr="00AF140E">
                    <w:t>В</w:t>
                  </w:r>
                  <w:r w:rsidR="004E5FEC" w:rsidRPr="00AF140E">
                    <w:t>едется ли журнал учета заявок, обращений, соблюдается ли порядок регистрации заявок и ин</w:t>
                  </w:r>
                  <w:r w:rsidR="00763552" w:rsidRPr="00AF140E">
                    <w:t xml:space="preserve">формирования заявителей о ходе </w:t>
                  </w:r>
                  <w:r w:rsidR="004E5FEC" w:rsidRPr="00AF140E">
                    <w:t>рассмотрения?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 xml:space="preserve"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 пункт 28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</w:t>
                  </w:r>
                  <w:r w:rsidRPr="00AF140E">
                    <w:lastRenderedPageBreak/>
                    <w:t>Российской Федерации от 03.04.2013 № 290, пункты 2.2.3, 2.2.5, 2.7.3, 2.7.5, 2.7.8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  <w:tr w:rsidR="004E5FEC" w:rsidRPr="00AF140E" w:rsidTr="004E5FEC"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  <w:r w:rsidRPr="00AF140E">
                    <w:lastRenderedPageBreak/>
                    <w:t>13</w:t>
                  </w:r>
                </w:p>
              </w:tc>
              <w:tc>
                <w:tcPr>
                  <w:tcW w:w="3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Соблюдаются ли обязательные требования по подготовке многоквартирных домов к сезонной эксплуатации</w:t>
                  </w:r>
                </w:p>
              </w:tc>
              <w:tc>
                <w:tcPr>
                  <w:tcW w:w="22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jc w:val="both"/>
                  </w:pPr>
                  <w:r w:rsidRPr="00AF140E">
                    <w:t>Части 1-1.2, 2.3 статьи 161, части 2 статьи 162 Жилищного кодекса Российской Федерации, подпункт «з» пункта 11 Правил содержания общего имущества в многоквартирном доме, утвержденных постановлением Правительства Российской Федерации от 13.08.2006 № 491, пункты 9 - 17 (4)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 пункты 2.6.10 Правил и норм технической эксплуатации жилищного фонда, утвержденных постановлением Госстроя России от 27.09.2003 № 170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5FEC" w:rsidRPr="00AF140E" w:rsidRDefault="004E5FEC" w:rsidP="004E5FEC">
                  <w:pPr>
                    <w:autoSpaceDN w:val="0"/>
                    <w:jc w:val="center"/>
                    <w:textAlignment w:val="baseline"/>
                  </w:pPr>
                </w:p>
              </w:tc>
            </w:tr>
          </w:tbl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</w:tc>
      </w:tr>
      <w:tr w:rsidR="004E5FEC" w:rsidRPr="00AF140E" w:rsidTr="004E5FE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Подпись лица (лиц), проводящего проверку: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Должность, ф.и.о____________________________________________________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С проверочным листом ознакомлен, копию получил: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______________________________________________________________________________________________________________________________________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(фамилия, имя, отчество (при наличии), должность руководителя, иного должностного лица или уполномоченного представителя юридического лица,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индивидуального предпринимателя, его уполномоченного представителя)</w:t>
            </w:r>
          </w:p>
          <w:p w:rsidR="004E5FEC" w:rsidRPr="00AF140E" w:rsidRDefault="004E5FEC" w:rsidP="004E5FEC">
            <w:pPr>
              <w:spacing w:line="276" w:lineRule="auto"/>
              <w:jc w:val="both"/>
            </w:pPr>
          </w:p>
          <w:p w:rsidR="004E5FEC" w:rsidRPr="00AF140E" w:rsidRDefault="004E5FEC" w:rsidP="004E5FEC">
            <w:pPr>
              <w:spacing w:line="276" w:lineRule="auto"/>
              <w:jc w:val="both"/>
            </w:pPr>
            <w:r w:rsidRPr="00AF140E">
              <w:t>«______»____________ 20____ г.        __________________________(подпись)</w:t>
            </w:r>
          </w:p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</w:tc>
      </w:tr>
      <w:tr w:rsidR="004E5FEC" w:rsidRPr="00AF140E" w:rsidTr="004E5FEC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FEC" w:rsidRPr="00AF140E" w:rsidRDefault="004E5FEC" w:rsidP="004E5FEC">
            <w:pPr>
              <w:autoSpaceDN w:val="0"/>
              <w:jc w:val="both"/>
              <w:textAlignment w:val="baseline"/>
            </w:pPr>
          </w:p>
        </w:tc>
      </w:tr>
    </w:tbl>
    <w:p w:rsidR="00F06206" w:rsidRPr="00AF140E" w:rsidRDefault="00F06206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D42202" w:rsidRPr="00AF140E" w:rsidRDefault="00D42202" w:rsidP="005A6E79">
      <w:pPr>
        <w:pStyle w:val="ConsPlusNormal"/>
      </w:pPr>
    </w:p>
    <w:p w:rsidR="00F06206" w:rsidRPr="00AF140E" w:rsidRDefault="00F06206" w:rsidP="005A6E79">
      <w:pPr>
        <w:pStyle w:val="ConsPlusNormal"/>
      </w:pPr>
    </w:p>
    <w:p w:rsidR="00F06206" w:rsidRDefault="00F06206" w:rsidP="005A6E79">
      <w:pPr>
        <w:pStyle w:val="ConsPlusNormal"/>
      </w:pPr>
    </w:p>
    <w:sectPr w:rsidR="00F06206" w:rsidSect="00421B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E4" w:rsidRDefault="006B7DE4">
      <w:r>
        <w:separator/>
      </w:r>
    </w:p>
  </w:endnote>
  <w:endnote w:type="continuationSeparator" w:id="1">
    <w:p w:rsidR="006B7DE4" w:rsidRDefault="006B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E4" w:rsidRDefault="006B7DE4">
      <w:r>
        <w:separator/>
      </w:r>
    </w:p>
  </w:footnote>
  <w:footnote w:type="continuationSeparator" w:id="1">
    <w:p w:rsidR="006B7DE4" w:rsidRDefault="006B7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6B7DE4" w:rsidP="006C3EF7">
    <w:pPr>
      <w:pStyle w:val="a3"/>
      <w:jc w:val="center"/>
    </w:pPr>
  </w:p>
  <w:p w:rsidR="00E97307" w:rsidRDefault="006B7D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615"/>
    <w:rsid w:val="00091B12"/>
    <w:rsid w:val="0013111F"/>
    <w:rsid w:val="00146C73"/>
    <w:rsid w:val="00152148"/>
    <w:rsid w:val="002239B8"/>
    <w:rsid w:val="00225B5E"/>
    <w:rsid w:val="002E014D"/>
    <w:rsid w:val="002E0D93"/>
    <w:rsid w:val="00421BFA"/>
    <w:rsid w:val="00427D8C"/>
    <w:rsid w:val="00455EF8"/>
    <w:rsid w:val="00463EAA"/>
    <w:rsid w:val="00486042"/>
    <w:rsid w:val="004D009B"/>
    <w:rsid w:val="004E03F9"/>
    <w:rsid w:val="004E0C21"/>
    <w:rsid w:val="004E5FEC"/>
    <w:rsid w:val="004F113C"/>
    <w:rsid w:val="00516180"/>
    <w:rsid w:val="005A6E79"/>
    <w:rsid w:val="006063AE"/>
    <w:rsid w:val="006464C9"/>
    <w:rsid w:val="006902DE"/>
    <w:rsid w:val="006B7DE4"/>
    <w:rsid w:val="00763552"/>
    <w:rsid w:val="00785B86"/>
    <w:rsid w:val="00792361"/>
    <w:rsid w:val="007A5A4F"/>
    <w:rsid w:val="008D1E76"/>
    <w:rsid w:val="00953004"/>
    <w:rsid w:val="00964615"/>
    <w:rsid w:val="009A3A76"/>
    <w:rsid w:val="009C39D3"/>
    <w:rsid w:val="00A157E7"/>
    <w:rsid w:val="00A517C8"/>
    <w:rsid w:val="00A613BC"/>
    <w:rsid w:val="00AC7800"/>
    <w:rsid w:val="00AD6BF5"/>
    <w:rsid w:val="00AF140E"/>
    <w:rsid w:val="00B0737C"/>
    <w:rsid w:val="00B12CFE"/>
    <w:rsid w:val="00B45951"/>
    <w:rsid w:val="00BB1FC5"/>
    <w:rsid w:val="00C02132"/>
    <w:rsid w:val="00CC7319"/>
    <w:rsid w:val="00D244E4"/>
    <w:rsid w:val="00D42202"/>
    <w:rsid w:val="00DD046C"/>
    <w:rsid w:val="00DE5C3C"/>
    <w:rsid w:val="00E60737"/>
    <w:rsid w:val="00E85EFA"/>
    <w:rsid w:val="00EA0397"/>
    <w:rsid w:val="00EA7F3B"/>
    <w:rsid w:val="00F06206"/>
    <w:rsid w:val="00FD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styleId="aa">
    <w:name w:val="Normal (Web)"/>
    <w:basedOn w:val="a"/>
    <w:link w:val="ab"/>
    <w:uiPriority w:val="99"/>
    <w:unhideWhenUsed/>
    <w:qFormat/>
    <w:rsid w:val="00D244E4"/>
    <w:pPr>
      <w:widowControl/>
      <w:suppressAutoHyphens w:val="0"/>
    </w:pPr>
    <w:rPr>
      <w:rFonts w:asciiTheme="minorHAnsi" w:eastAsia="Times New Roman" w:hAnsiTheme="minorHAnsi" w:cstheme="minorBidi"/>
      <w:kern w:val="0"/>
    </w:rPr>
  </w:style>
  <w:style w:type="character" w:customStyle="1" w:styleId="ab">
    <w:name w:val="Обычный (веб) Знак"/>
    <w:link w:val="aa"/>
    <w:uiPriority w:val="99"/>
    <w:locked/>
    <w:rsid w:val="00D244E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2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17A1-0B64-4123-9A2C-650FD05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Ольга Турсинбаевна</dc:creator>
  <cp:lastModifiedBy>User</cp:lastModifiedBy>
  <cp:revision>8</cp:revision>
  <cp:lastPrinted>2022-03-01T08:55:00Z</cp:lastPrinted>
  <dcterms:created xsi:type="dcterms:W3CDTF">2022-02-15T07:34:00Z</dcterms:created>
  <dcterms:modified xsi:type="dcterms:W3CDTF">2022-03-01T08:57:00Z</dcterms:modified>
</cp:coreProperties>
</file>