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Отчет главы</w:t>
      </w: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Чернавского сельского поселе</w:t>
      </w:r>
      <w:r w:rsidR="001C1AD9" w:rsidRPr="007D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ния о проделанной работе за 202</w:t>
      </w:r>
      <w:r w:rsidR="0082448A" w:rsidRPr="007D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</w:t>
      </w:r>
      <w:r w:rsidRPr="007D72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Приоритетным направлением нашей работы является исполнение полномочий, предусмотренных Федеральным законом ФЗ-131 «Об общих принципах организации местного самоуправления в Российской Федерации» и Уставом Чернавского сельского поселения по обеспечению деятельности местного самоуправления. Эти полномочия осуществляются путем организации повседневной работы администрации поселения, подготовки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В целях своевременного информирования жителей поселения функционирует официальный сайт Администрации Чернавского сельского поселения.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Административным центром Чернавского сельского поселения является село Чернавка.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Офиц</w:t>
      </w:r>
      <w:r w:rsidR="001C1AD9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иально за отчетный период было 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устных обращения граждан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</w:t>
      </w:r>
      <w:r w:rsidR="00CF12B8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тниками администрации выдано 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56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справок</w:t>
      </w:r>
    </w:p>
    <w:p w:rsidR="007833A4" w:rsidRPr="0079385B" w:rsidRDefault="00CF12B8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202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7833A4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 законодательным органом Чернавского сельского поселения, Советом 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народных депутатов, проведено 1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7833A4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ссий, на которых было принято 4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</w:t>
      </w:r>
      <w:r w:rsidR="007833A4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9385B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Осуществляется ведение похозяйственных книг, заложенных  на основании сведений, предоставляемых гражданами, ведущими личное подсобное хозяйство. За отчетный период учтено 215 домовладений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9385B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организации выборов депутатов всех ур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овней и проведения референдумов н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территории поселения 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функционирует один 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избирательны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й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ок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9385B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 исполнение Федерального закона № 210-ФЗ «Об оказании государственных и муниципальных услуг в электронном виде» в администрации поселения утверждены регламента по оказанию муниципальных услуг.</w:t>
      </w:r>
    </w:p>
    <w:p w:rsidR="0079385B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Согласно ФЗ № 8 администрация имеет сайт.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Основным видом хозяйственной деятельности на территории поселения является производство с/х продукции.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Основной землепользователь  – ООО «Нива», ООО «Алексеевское», КФХ  «Савушкина Н.А.», ООО «Агро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есурс», ООО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ЦЧ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АПК</w:t>
      </w:r>
      <w:r w:rsidR="0079385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9385B" w:rsidRPr="0079385B" w:rsidRDefault="0079385B" w:rsidP="0079385B">
      <w:pPr>
        <w:jc w:val="both"/>
        <w:rPr>
          <w:rFonts w:ascii="Times New Roman" w:hAnsi="Times New Roman" w:cs="Times New Roman"/>
          <w:sz w:val="28"/>
          <w:szCs w:val="28"/>
        </w:rPr>
      </w:pPr>
      <w:r w:rsidRPr="0079385B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7D72A0" w:rsidRPr="0079385B">
        <w:rPr>
          <w:rFonts w:ascii="Times New Roman" w:eastAsia="Calibri" w:hAnsi="Times New Roman" w:cs="Times New Roman"/>
          <w:sz w:val="28"/>
          <w:szCs w:val="28"/>
        </w:rPr>
        <w:t xml:space="preserve">№518-ФЗ </w:t>
      </w:r>
      <w:r w:rsidRPr="0079385B">
        <w:rPr>
          <w:rFonts w:ascii="Times New Roman" w:eastAsia="Calibri" w:hAnsi="Times New Roman" w:cs="Times New Roman"/>
          <w:sz w:val="28"/>
          <w:szCs w:val="28"/>
        </w:rPr>
        <w:t xml:space="preserve">от 30.12.2020 «О внесении изменений в отдельные законодательные акты Российской Федерации», а именно </w:t>
      </w:r>
      <w:r w:rsidRPr="0079385B">
        <w:rPr>
          <w:rFonts w:ascii="Times New Roman" w:hAnsi="Times New Roman" w:cs="Times New Roman"/>
          <w:sz w:val="28"/>
          <w:szCs w:val="28"/>
        </w:rPr>
        <w:t>выявление правообладателей ранее учтенных объектов недвижимости, из 564 объектов (земельные участки, ОКСы, помещения), отработано</w:t>
      </w:r>
      <w:r>
        <w:rPr>
          <w:rFonts w:ascii="Times New Roman" w:hAnsi="Times New Roman" w:cs="Times New Roman"/>
          <w:sz w:val="28"/>
          <w:szCs w:val="28"/>
        </w:rPr>
        <w:t xml:space="preserve"> за 2023 год </w:t>
      </w:r>
      <w:r w:rsidRPr="0079385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79385B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9385B">
        <w:rPr>
          <w:rFonts w:ascii="Times New Roman" w:hAnsi="Times New Roman" w:cs="Times New Roman"/>
          <w:sz w:val="28"/>
          <w:szCs w:val="28"/>
        </w:rPr>
        <w:t xml:space="preserve">, а это </w:t>
      </w:r>
      <w:r>
        <w:rPr>
          <w:rFonts w:ascii="Times New Roman" w:hAnsi="Times New Roman" w:cs="Times New Roman"/>
          <w:sz w:val="28"/>
          <w:szCs w:val="28"/>
        </w:rPr>
        <w:t xml:space="preserve">85 </w:t>
      </w:r>
      <w:r w:rsidRPr="0079385B">
        <w:rPr>
          <w:rFonts w:ascii="Times New Roman" w:hAnsi="Times New Roman" w:cs="Times New Roman"/>
          <w:sz w:val="28"/>
          <w:szCs w:val="28"/>
        </w:rPr>
        <w:t>% от общего количества ранее учтенных объектов недвижимости.</w:t>
      </w:r>
    </w:p>
    <w:tbl>
      <w:tblPr>
        <w:tblStyle w:val="a5"/>
        <w:tblW w:w="0" w:type="auto"/>
        <w:tblLook w:val="04A0"/>
      </w:tblPr>
      <w:tblGrid>
        <w:gridCol w:w="2718"/>
        <w:gridCol w:w="2537"/>
        <w:gridCol w:w="2281"/>
        <w:gridCol w:w="2035"/>
      </w:tblGrid>
      <w:tr w:rsidR="0079385B" w:rsidRPr="0079385B" w:rsidTr="00B66000">
        <w:tc>
          <w:tcPr>
            <w:tcW w:w="2765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Объекты</w:t>
            </w:r>
          </w:p>
        </w:tc>
        <w:tc>
          <w:tcPr>
            <w:tcW w:w="2600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на 01.01.2023</w:t>
            </w:r>
          </w:p>
        </w:tc>
        <w:tc>
          <w:tcPr>
            <w:tcW w:w="2362" w:type="dxa"/>
          </w:tcPr>
          <w:p w:rsidR="0079385B" w:rsidRPr="0079385B" w:rsidRDefault="0079385B" w:rsidP="00793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на 01.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</w:t>
            </w: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385B" w:rsidRPr="0079385B" w:rsidTr="00B66000">
        <w:tc>
          <w:tcPr>
            <w:tcW w:w="2765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</w:p>
        </w:tc>
        <w:tc>
          <w:tcPr>
            <w:tcW w:w="2600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2362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2126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79385B" w:rsidRPr="0079385B" w:rsidTr="00B66000">
        <w:tc>
          <w:tcPr>
            <w:tcW w:w="2765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</w:t>
            </w:r>
          </w:p>
        </w:tc>
        <w:tc>
          <w:tcPr>
            <w:tcW w:w="2600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2362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2126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79385B" w:rsidRPr="0079385B" w:rsidTr="00B66000">
        <w:tc>
          <w:tcPr>
            <w:tcW w:w="2765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</w:p>
        </w:tc>
        <w:tc>
          <w:tcPr>
            <w:tcW w:w="2600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8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62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79385B" w:rsidRPr="0079385B" w:rsidRDefault="0079385B" w:rsidP="00B66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</w:tbl>
    <w:p w:rsidR="0079385B" w:rsidRPr="0079385B" w:rsidRDefault="0079385B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Ведется постоянная работа по устранению недоимки по уплате налогов.</w:t>
      </w:r>
    </w:p>
    <w:p w:rsidR="007833A4" w:rsidRPr="0079385B" w:rsidRDefault="009F4DB8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202</w:t>
      </w:r>
      <w:r w:rsid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7833A4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году на территории Чернавского сельского поселения были проведены следующие мероприятия:</w:t>
      </w:r>
    </w:p>
    <w:p w:rsidR="007833A4" w:rsidRPr="0079385B" w:rsidRDefault="0079385B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Весной были убраны территории двух кладбищ</w:t>
      </w:r>
      <w:r w:rsidR="007833A4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45C82" w:rsidRPr="0079385B" w:rsidRDefault="0079385B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 памятник</w:t>
      </w:r>
      <w:r w:rsidR="00907CB2">
        <w:rPr>
          <w:rFonts w:ascii="Times New Roman" w:eastAsia="Times New Roman" w:hAnsi="Times New Roman" w:cs="Times New Roman"/>
          <w:color w:val="333333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погибшим в ВОВ в п. Щербачёвка и с. Чернавка</w:t>
      </w:r>
    </w:p>
    <w:p w:rsidR="00745C82" w:rsidRPr="0079385B" w:rsidRDefault="00541656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Территория святого источника.</w:t>
      </w:r>
    </w:p>
    <w:p w:rsidR="001D5A3B" w:rsidRPr="0079385B" w:rsidRDefault="00541656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кладбища была уложена асфальтобетонное покрытие к Воинскому захоронению № 314 времен гражданской войны.</w:t>
      </w:r>
    </w:p>
    <w:p w:rsidR="001D5A3B" w:rsidRDefault="00541656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п. Щербачевка по ул. Садовая осуществлена отсыпка дороги щебнем протяженностью 250 м.</w:t>
      </w:r>
    </w:p>
    <w:p w:rsidR="00DF5C89" w:rsidRDefault="00DF5C89" w:rsidP="007833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 улице Колхозная уложено асфальтобетонное покрытие протяженностью 370 м.</w:t>
      </w:r>
    </w:p>
    <w:p w:rsidR="00541656" w:rsidRDefault="00541656" w:rsidP="005416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территории поселения зарегистрировано 2 ТОСа.  Активно ведёт свою деятельность  ТОС «с.Чернавка».</w:t>
      </w:r>
    </w:p>
    <w:p w:rsidR="00541656" w:rsidRDefault="00541656" w:rsidP="005416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Активисты ТОСа принимают участие в уборке территории Чернавского сельского поселения.</w:t>
      </w:r>
    </w:p>
    <w:p w:rsidR="00541656" w:rsidRDefault="00541656" w:rsidP="005416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Реализован проект «Модернизация уличного освещения» </w:t>
      </w:r>
      <w:r w:rsid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счет средств выделенных из фонда «Образ будущего».</w:t>
      </w:r>
    </w:p>
    <w:p w:rsidR="00541656" w:rsidRPr="0079385B" w:rsidRDefault="00541656" w:rsidP="0054165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Коснусь финансовой составляющей нашего поселения: это исполнение бюджета за 202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год. По сравнению с 202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годом доход у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велич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ился  на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574,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т.руб.составил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7038,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 В целом же год закончен без долгов по текущим договорам – это энергоснабжающие, ресурсопоставляющие и оказывающие различные услуги организации. </w:t>
      </w: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Для ознакомления с нашим бюджетом приведу его некоторые характеристики.</w:t>
      </w: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Общий объем доходов составил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7038,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руб., из них: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НДФЛ –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56,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налог на имущество –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103,7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земельный налог –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1899,8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7833A4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единый сельхоз. налог –0 ,0 тыс. руб.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госпошлина –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7833A4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доходы от сдачи в аренду имущества – 6,5 тыс. руб.</w:t>
      </w:r>
    </w:p>
    <w:p w:rsidR="007833A4" w:rsidRPr="007D72A0" w:rsidRDefault="007833A4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доходы от сдачи в 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аренду земельных участков – </w:t>
      </w:r>
      <w:r w:rsidR="0082448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60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6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7833A4" w:rsidP="00E27DE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штрафы (а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дминистративная комиссия) – 0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дотации – 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4740,8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субвенции на ВУС – 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113,3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тыс. руб.</w:t>
      </w:r>
    </w:p>
    <w:p w:rsidR="007833A4" w:rsidRPr="007D72A0" w:rsidRDefault="007833A4" w:rsidP="007833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прочие 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безвозмездные поступления – 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5,0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щий объем расходов составил </w:t>
      </w:r>
      <w:r w:rsidR="00610222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7824,6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руб., из них:</w:t>
      </w:r>
    </w:p>
    <w:p w:rsidR="007833A4" w:rsidRPr="007D72A0" w:rsidRDefault="007833A4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заработная пла</w:t>
      </w:r>
      <w:r w:rsidR="00E27DE3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 – </w:t>
      </w:r>
      <w:r w:rsidR="00615391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1350,5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начисления – </w:t>
      </w:r>
      <w:r w:rsidR="00615391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404,2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услуги связи – 3</w:t>
      </w:r>
      <w:r w:rsidR="00615391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9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615391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E27DE3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электроэнергия – </w:t>
      </w:r>
      <w:r w:rsidR="00615391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263,7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б. (из них уличное освещение 2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5,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руб.)</w:t>
      </w:r>
    </w:p>
    <w:p w:rsidR="007833A4" w:rsidRPr="007D72A0" w:rsidRDefault="001C1AD9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приобретение теп энер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гии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195,5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7833A4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услу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ги по содержанию имущества –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2737,0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из них ремонт дорог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2336,5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рублей (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1632,3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областное финансирование,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704,2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местное)</w:t>
      </w:r>
    </w:p>
    <w:p w:rsidR="001C1AD9" w:rsidRPr="007D72A0" w:rsidRDefault="007833A4" w:rsidP="001C1A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м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ежбюджетные трансферты всего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907,0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 в том числе затр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аты на содержание культуры –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305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. бух. отчет  -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544,8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руб.,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торги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30,0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эл.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бюджет 24,0 тыс. руб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архитектура 2,1 тыс. руб., муницип. 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ин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ансовый</w:t>
      </w:r>
      <w:r w:rsidR="00244FCD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контроль 1,0 тыс. руб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1C1AD9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833A4" w:rsidRPr="007D72A0" w:rsidRDefault="001C1AD9" w:rsidP="001C1A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пенсии – 5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44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8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D72A0" w:rsidRDefault="001C1AD9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покупка материалов – 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416,9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1C1AD9" w:rsidRPr="007D72A0" w:rsidRDefault="00EA1FCA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проценты за кредит – 0,7</w:t>
      </w:r>
      <w:r w:rsidR="007833A4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1C1AD9" w:rsidRPr="007D72A0" w:rsidRDefault="001C1AD9" w:rsidP="007833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прочие расходы 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A1FCA"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>964,8</w:t>
      </w:r>
      <w:r w:rsidRPr="007D72A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тыс. руб.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В зимний период проводится  очистка дорог от снега. Весной и осенью проводились месячники по благоустройству территории. Основные задачи, пос</w:t>
      </w:r>
      <w:r w:rsidR="001D5A3B"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тавленные администрацией на 202</w:t>
      </w:r>
      <w:r w:rsidR="00541656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год:</w:t>
      </w:r>
    </w:p>
    <w:p w:rsidR="007833A4" w:rsidRPr="0079385B" w:rsidRDefault="007833A4" w:rsidP="007833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продолжи</w:t>
      </w:r>
      <w:r w:rsidR="004A309E">
        <w:rPr>
          <w:rFonts w:ascii="Times New Roman" w:eastAsia="Times New Roman" w:hAnsi="Times New Roman" w:cs="Times New Roman"/>
          <w:color w:val="333333"/>
          <w:sz w:val="28"/>
          <w:szCs w:val="28"/>
        </w:rPr>
        <w:t>ть работы по укладке асфальто</w:t>
      </w: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бетонного  покрытия по улицам, которые были отсыпаны раннее.</w:t>
      </w:r>
    </w:p>
    <w:p w:rsidR="007833A4" w:rsidRPr="0079385B" w:rsidRDefault="007833A4" w:rsidP="007833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работа с населением и обращениями граждан;</w:t>
      </w:r>
    </w:p>
    <w:p w:rsidR="007833A4" w:rsidRPr="0079385B" w:rsidRDefault="00DC0D7B" w:rsidP="007833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Подана заявка в ассоциацию ТОС по Благоустройству детской площадке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Хочу пожелать всем добра, здоровья, благополучия, мирного неба над головой!</w:t>
      </w:r>
    </w:p>
    <w:p w:rsidR="007833A4" w:rsidRPr="0079385B" w:rsidRDefault="007833A4" w:rsidP="007833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385B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внимание!</w:t>
      </w:r>
    </w:p>
    <w:p w:rsidR="005A69CF" w:rsidRPr="0079385B" w:rsidRDefault="005A69CF">
      <w:pPr>
        <w:rPr>
          <w:rFonts w:ascii="Times New Roman" w:hAnsi="Times New Roman" w:cs="Times New Roman"/>
          <w:sz w:val="28"/>
          <w:szCs w:val="28"/>
        </w:rPr>
      </w:pPr>
    </w:p>
    <w:sectPr w:rsidR="005A69CF" w:rsidRPr="0079385B" w:rsidSect="00F9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477"/>
    <w:multiLevelType w:val="multilevel"/>
    <w:tmpl w:val="DBD6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B6C40"/>
    <w:multiLevelType w:val="multilevel"/>
    <w:tmpl w:val="4E98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8D3EE5"/>
    <w:multiLevelType w:val="multilevel"/>
    <w:tmpl w:val="8740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C5C14"/>
    <w:multiLevelType w:val="multilevel"/>
    <w:tmpl w:val="7C22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7833A4"/>
    <w:rsid w:val="001C1AD9"/>
    <w:rsid w:val="001D5A3B"/>
    <w:rsid w:val="00244FCD"/>
    <w:rsid w:val="004A309E"/>
    <w:rsid w:val="00541656"/>
    <w:rsid w:val="005653E4"/>
    <w:rsid w:val="00594F85"/>
    <w:rsid w:val="005A69CF"/>
    <w:rsid w:val="00610222"/>
    <w:rsid w:val="00615391"/>
    <w:rsid w:val="006D4938"/>
    <w:rsid w:val="00745C82"/>
    <w:rsid w:val="007833A4"/>
    <w:rsid w:val="0079385B"/>
    <w:rsid w:val="007D72A0"/>
    <w:rsid w:val="0082448A"/>
    <w:rsid w:val="00907CB2"/>
    <w:rsid w:val="009F4DB8"/>
    <w:rsid w:val="00BB6C28"/>
    <w:rsid w:val="00CF12B8"/>
    <w:rsid w:val="00D122AB"/>
    <w:rsid w:val="00DC0D7B"/>
    <w:rsid w:val="00DE7E6A"/>
    <w:rsid w:val="00DF5C89"/>
    <w:rsid w:val="00E27DE3"/>
    <w:rsid w:val="00EA1FCA"/>
    <w:rsid w:val="00ED7B5C"/>
    <w:rsid w:val="00EE7CA9"/>
    <w:rsid w:val="00F9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33A4"/>
    <w:rPr>
      <w:b/>
      <w:bCs/>
    </w:rPr>
  </w:style>
  <w:style w:type="table" w:styleId="a5">
    <w:name w:val="Table Grid"/>
    <w:basedOn w:val="a1"/>
    <w:uiPriority w:val="59"/>
    <w:rsid w:val="007938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2023-01-23T05:36:00Z</dcterms:created>
  <dcterms:modified xsi:type="dcterms:W3CDTF">2024-03-01T08:43:00Z</dcterms:modified>
</cp:coreProperties>
</file>